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A06A77" w:rsidRPr="00A06A77" w:rsidRDefault="006867FF" w:rsidP="00A06A77">
      <w:pPr>
        <w:jc w:val="righ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Załącznik nr 10</w:t>
      </w:r>
      <w:r w:rsidR="00A06A77" w:rsidRPr="00A06A77">
        <w:rPr>
          <w:b/>
          <w:color w:val="auto"/>
          <w:sz w:val="26"/>
          <w:szCs w:val="26"/>
        </w:rPr>
        <w:t xml:space="preserve"> do SIWZ</w:t>
      </w:r>
    </w:p>
    <w:p w:rsidR="00A06A77" w:rsidRDefault="00A06A77" w:rsidP="005E5327">
      <w:pPr>
        <w:ind w:left="6372"/>
        <w:rPr>
          <w:color w:val="auto"/>
          <w:szCs w:val="24"/>
        </w:rPr>
      </w:pPr>
    </w:p>
    <w:p w:rsidR="005E5327" w:rsidRPr="00924BD3" w:rsidRDefault="00A06A77" w:rsidP="005E5327">
      <w:pPr>
        <w:ind w:left="6372"/>
        <w:rPr>
          <w:color w:val="auto"/>
          <w:szCs w:val="24"/>
        </w:rPr>
      </w:pPr>
      <w:r>
        <w:rPr>
          <w:color w:val="auto"/>
          <w:szCs w:val="24"/>
        </w:rPr>
        <w:t>(</w:t>
      </w:r>
      <w:r w:rsidR="005E5327" w:rsidRPr="00924BD3">
        <w:rPr>
          <w:color w:val="auto"/>
          <w:szCs w:val="24"/>
        </w:rPr>
        <w:t xml:space="preserve">Załącznik nr 1 </w:t>
      </w:r>
    </w:p>
    <w:p w:rsidR="005E5327" w:rsidRPr="00924BD3" w:rsidRDefault="005E5327" w:rsidP="005E5327">
      <w:pPr>
        <w:ind w:left="4956" w:firstLine="708"/>
        <w:jc w:val="center"/>
        <w:rPr>
          <w:color w:val="auto"/>
          <w:szCs w:val="24"/>
        </w:rPr>
      </w:pPr>
      <w:r w:rsidRPr="00924BD3">
        <w:rPr>
          <w:color w:val="auto"/>
          <w:szCs w:val="24"/>
        </w:rPr>
        <w:t xml:space="preserve">           do umowy ………..………</w:t>
      </w:r>
    </w:p>
    <w:p w:rsidR="005E5327" w:rsidRPr="00924BD3" w:rsidRDefault="005E5327" w:rsidP="003B29D8">
      <w:pPr>
        <w:ind w:left="4248"/>
        <w:jc w:val="center"/>
        <w:rPr>
          <w:i/>
          <w:color w:val="auto"/>
          <w:szCs w:val="24"/>
        </w:rPr>
      </w:pPr>
      <w:r w:rsidRPr="00924BD3">
        <w:rPr>
          <w:color w:val="auto"/>
          <w:szCs w:val="24"/>
        </w:rPr>
        <w:t xml:space="preserve">                               </w:t>
      </w:r>
      <w:r>
        <w:rPr>
          <w:color w:val="auto"/>
          <w:szCs w:val="24"/>
        </w:rPr>
        <w:t xml:space="preserve">  </w:t>
      </w:r>
      <w:r w:rsidRPr="00924BD3">
        <w:rPr>
          <w:color w:val="auto"/>
          <w:szCs w:val="24"/>
        </w:rPr>
        <w:t xml:space="preserve"> z dnia ……………………</w:t>
      </w:r>
      <w:r w:rsidR="00A06A77">
        <w:rPr>
          <w:color w:val="auto"/>
          <w:szCs w:val="24"/>
        </w:rPr>
        <w:t>)</w:t>
      </w:r>
    </w:p>
    <w:p w:rsidR="005E5327" w:rsidRPr="00924BD3" w:rsidRDefault="005E5327" w:rsidP="005E5327">
      <w:pPr>
        <w:jc w:val="right"/>
        <w:rPr>
          <w:i/>
          <w:color w:val="auto"/>
          <w:szCs w:val="24"/>
        </w:rPr>
      </w:pPr>
    </w:p>
    <w:p w:rsidR="00E21B1D" w:rsidRDefault="00E21B1D" w:rsidP="00E21B1D">
      <w:pPr>
        <w:jc w:val="center"/>
        <w:rPr>
          <w:b/>
          <w:bCs w:val="0"/>
        </w:rPr>
      </w:pPr>
      <w:r>
        <w:rPr>
          <w:b/>
        </w:rPr>
        <w:t xml:space="preserve">Wzór tabeli zgodności oferowanego przedmiotu zamówienia z wymaganiami </w:t>
      </w:r>
    </w:p>
    <w:p w:rsidR="00E21B1D" w:rsidRDefault="00E21B1D" w:rsidP="00E21B1D">
      <w:pPr>
        <w:tabs>
          <w:tab w:val="center" w:pos="4535"/>
          <w:tab w:val="left" w:pos="7313"/>
        </w:tabs>
        <w:jc w:val="left"/>
      </w:pPr>
      <w:r>
        <w:rPr>
          <w:b/>
          <w:bCs w:val="0"/>
        </w:rPr>
        <w:tab/>
      </w:r>
      <w:r>
        <w:rPr>
          <w:b/>
        </w:rPr>
        <w:t>Zamawiającego</w:t>
      </w:r>
      <w:r>
        <w:rPr>
          <w:b/>
          <w:bCs w:val="0"/>
        </w:rPr>
        <w:tab/>
      </w:r>
    </w:p>
    <w:p w:rsidR="00E21B1D" w:rsidRDefault="00E21B1D" w:rsidP="00E21B1D">
      <w:pPr>
        <w:jc w:val="center"/>
        <w:rPr>
          <w:b/>
          <w:bCs w:val="0"/>
          <w:iCs/>
        </w:rPr>
      </w:pPr>
    </w:p>
    <w:p w:rsidR="00E21B1D" w:rsidRDefault="00E21B1D" w:rsidP="00E21B1D">
      <w:r>
        <w:rPr>
          <w:b/>
        </w:rPr>
        <w:t>„Zakup i dostawa na zakup i dostawę do Wojewódzkich Inspektoratów Ochrony Środowiska mikroskopów odwróconych z wyposażeniem do dokumentacji badań”</w:t>
      </w:r>
    </w:p>
    <w:p w:rsidR="00E21B1D" w:rsidRDefault="00E21B1D" w:rsidP="00E21B1D">
      <w:pPr>
        <w:rPr>
          <w:bCs w:val="0"/>
        </w:rPr>
      </w:pPr>
    </w:p>
    <w:p w:rsidR="00E21B1D" w:rsidRDefault="00E21B1D" w:rsidP="00E21B1D">
      <w:pPr>
        <w:rPr>
          <w:bCs w:val="0"/>
        </w:rPr>
      </w:pPr>
    </w:p>
    <w:p w:rsidR="00E21B1D" w:rsidRPr="0081150F" w:rsidRDefault="00E21B1D" w:rsidP="00E21B1D">
      <w:pPr>
        <w:rPr>
          <w:b/>
        </w:rPr>
      </w:pPr>
      <w:r w:rsidRPr="0081150F">
        <w:rPr>
          <w:b/>
          <w:i/>
        </w:rPr>
        <w:t>Zamawiający nie dopuszcza powielania/kopiowania treści wymagań Zamawiającego określonych dla urządzeń do kolumny „Oferowane parametry” „Tabeli zgodności”, np. gdy opis parametrów w SIWZ wskazuje na dopuszczony przedział wartości czy parametrów, Wykonawca jest obowiązany podać w ofercie konkretny oferowany parametr jaki posiada oferowane urządzenie. W  rubryce „Oferowane parametry” należy podać rzeczywiste oraz skonkretyzowane parametry oferowanych przez Wykonawcę urządzeń.</w:t>
      </w:r>
    </w:p>
    <w:p w:rsidR="00E21B1D" w:rsidRDefault="00E21B1D" w:rsidP="00E21B1D">
      <w:pPr>
        <w:rPr>
          <w:bCs w:val="0"/>
          <w:i/>
        </w:rPr>
      </w:pPr>
    </w:p>
    <w:p w:rsidR="00E21B1D" w:rsidRDefault="00E21B1D" w:rsidP="00E21B1D">
      <w:r>
        <w:t>Podstawowym celem zakupów jest doposażenie Wojewódzkich Inspektoratów Ochrony Środowiska w aparaturę niezbędną do realizacji badań i pomiarów, w ramach Państwowego Monitoringu Środowiska, o wymaganym poziomie jakości danych. Przedmiotem zamówienia jest dostawa 8 szt. mikroskopów odwróconych z wyposażeniem do dokumentacji badań. Dodatkowo zamówienie obejmuje: instalację urządzeń w wyznaczonych miejscach na terenie Polski, materiały eksploatacyjne, prezentację działania, szkolenia w zakresie obsługi.</w:t>
      </w:r>
    </w:p>
    <w:p w:rsidR="00E21B1D" w:rsidRDefault="00E21B1D" w:rsidP="00E21B1D">
      <w:pPr>
        <w:rPr>
          <w:bCs w:val="0"/>
        </w:rPr>
      </w:pPr>
    </w:p>
    <w:p w:rsidR="00E21B1D" w:rsidRDefault="00E21B1D" w:rsidP="00E21B1D">
      <w:pPr>
        <w:rPr>
          <w:bCs w:val="0"/>
        </w:rPr>
      </w:pPr>
      <w:r>
        <w:t>Zamówienie będzie realizowane dla odbiorców końcowych – 6 Wojewódzkich Inspektoratów Ochrony Środowiska i wyznaczonych przez nich Delegatur.</w:t>
      </w:r>
    </w:p>
    <w:p w:rsidR="00E21B1D" w:rsidRDefault="00E21B1D" w:rsidP="00E21B1D">
      <w:r>
        <w:t>Zadaniem Wykonawcy Zamówienia będzie dostarczenie na koszt własny i instalacja urządzeń w</w:t>
      </w:r>
      <w:r w:rsidR="00E8246B">
        <w:t>e wskazanych, wg załącznika nr 8</w:t>
      </w:r>
      <w:r>
        <w:t xml:space="preserve"> do SIWZ, miejscach. Wykonawca Zamówienia musi uruchomić i przetestować wszystkie urządzenia oraz zademonstrować, występującym </w:t>
      </w:r>
      <w:r>
        <w:br/>
        <w:t>w imieniu Zamawiającego odbiorcom końcowym, pełną sprawność dostarczonych urządzeń.</w:t>
      </w:r>
    </w:p>
    <w:p w:rsidR="00E21B1D" w:rsidRDefault="00E21B1D" w:rsidP="00E21B1D">
      <w:r>
        <w:t>Akceptacja wykonania zamówienia nastąpi po wykonaniu instalacji, uruchomieniu urządzeń, zademonstrowaniu prawidłowej pracy oraz przeprowadzeniu szkolenia.</w:t>
      </w:r>
      <w:r>
        <w:rPr>
          <w:iCs/>
        </w:rPr>
        <w:t xml:space="preserve"> Prace instalacyjne nie obejmują doprowadzenia zasilania i innych prac przygotowujących infrastrukturę które zapewnią odbiorcy końcowi – Wojewódzkie Inspektoraty Ochrony Środowiska </w:t>
      </w:r>
      <w:r>
        <w:t>i wyznaczone przez nie Delegatury</w:t>
      </w:r>
      <w:r>
        <w:rPr>
          <w:iCs/>
        </w:rPr>
        <w:t>.</w:t>
      </w:r>
    </w:p>
    <w:p w:rsidR="00E21B1D" w:rsidRDefault="00E21B1D" w:rsidP="00E21B1D">
      <w:pPr>
        <w:rPr>
          <w:bCs w:val="0"/>
        </w:rPr>
      </w:pPr>
      <w:r>
        <w:t xml:space="preserve">Wraz z dostawą dostarczone zostaną materiały eksploatacyjne zalecane przez producenta </w:t>
      </w:r>
      <w:r>
        <w:br/>
        <w:t>w ilościach zapewniających poprawną pracę urządzeń w okresie 24 miesięcy oraz dodatkowo wymienione w tabeli Nr 2.</w:t>
      </w:r>
    </w:p>
    <w:p w:rsidR="00E21B1D" w:rsidRDefault="00E21B1D" w:rsidP="00E21B1D">
      <w:pPr>
        <w:rPr>
          <w:bCs w:val="0"/>
        </w:rPr>
      </w:pPr>
    </w:p>
    <w:p w:rsidR="00E21B1D" w:rsidRDefault="00E21B1D" w:rsidP="00E21B1D">
      <w:pPr>
        <w:rPr>
          <w:bCs w:val="0"/>
        </w:rPr>
      </w:pPr>
    </w:p>
    <w:p w:rsidR="00E21B1D" w:rsidRDefault="00E21B1D" w:rsidP="00E21B1D">
      <w:pPr>
        <w:rPr>
          <w:bCs w:val="0"/>
        </w:rPr>
      </w:pPr>
    </w:p>
    <w:p w:rsidR="0081150F" w:rsidRDefault="0081150F" w:rsidP="00E21B1D"/>
    <w:p w:rsidR="0081150F" w:rsidRDefault="0081150F" w:rsidP="00E21B1D"/>
    <w:p w:rsidR="0081150F" w:rsidRDefault="0081150F" w:rsidP="00E21B1D"/>
    <w:p w:rsidR="0081150F" w:rsidRDefault="0081150F" w:rsidP="00E21B1D"/>
    <w:p w:rsidR="0081150F" w:rsidRDefault="0081150F" w:rsidP="00E21B1D"/>
    <w:p w:rsidR="0081150F" w:rsidRDefault="0081150F" w:rsidP="00E21B1D"/>
    <w:p w:rsidR="0081150F" w:rsidRDefault="0081150F" w:rsidP="00E21B1D"/>
    <w:p w:rsidR="00E21B1D" w:rsidRDefault="00E21B1D" w:rsidP="00E21B1D">
      <w:pPr>
        <w:rPr>
          <w:bCs w:val="0"/>
        </w:rPr>
      </w:pPr>
      <w:r>
        <w:t>Typ                   …………….</w:t>
      </w:r>
    </w:p>
    <w:p w:rsidR="00E21B1D" w:rsidRDefault="00E21B1D" w:rsidP="00E21B1D">
      <w:pPr>
        <w:rPr>
          <w:bCs w:val="0"/>
        </w:rPr>
      </w:pPr>
      <w:r>
        <w:t>Producent        …………….</w:t>
      </w:r>
    </w:p>
    <w:p w:rsidR="00E21B1D" w:rsidRDefault="00E21B1D" w:rsidP="00E21B1D">
      <w:pPr>
        <w:rPr>
          <w:bCs w:val="0"/>
        </w:rPr>
      </w:pPr>
      <w:r>
        <w:t>Rok produkcji …………….</w:t>
      </w:r>
      <w:r>
        <w:tab/>
      </w:r>
    </w:p>
    <w:p w:rsidR="00E21B1D" w:rsidRDefault="00E21B1D" w:rsidP="00E21B1D">
      <w:pPr>
        <w:rPr>
          <w:bCs w:val="0"/>
        </w:rPr>
      </w:pPr>
      <w:r>
        <w:t>Ilość                  8 szt. urządzeń</w:t>
      </w:r>
    </w:p>
    <w:p w:rsidR="00E21B1D" w:rsidRDefault="00E21B1D" w:rsidP="00E21B1D">
      <w:pPr>
        <w:rPr>
          <w:b/>
          <w:bCs w:val="0"/>
        </w:rPr>
      </w:pPr>
    </w:p>
    <w:p w:rsidR="00E21B1D" w:rsidRDefault="00E21B1D" w:rsidP="00E21B1D">
      <w:pPr>
        <w:spacing w:before="240" w:after="60"/>
      </w:pPr>
      <w:r>
        <w:rPr>
          <w:b/>
          <w:szCs w:val="24"/>
        </w:rPr>
        <w:t>Tabela 1. Wymagania ogólne dla wszystkich urządzeń</w:t>
      </w:r>
    </w:p>
    <w:p w:rsidR="00E21B1D" w:rsidRDefault="00E21B1D" w:rsidP="00E21B1D">
      <w:pPr>
        <w:rPr>
          <w:bCs w:val="0"/>
        </w:rPr>
      </w:pPr>
    </w:p>
    <w:tbl>
      <w:tblPr>
        <w:tblW w:w="10065" w:type="dxa"/>
        <w:tblInd w:w="-4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5953"/>
        <w:gridCol w:w="2268"/>
      </w:tblGrid>
      <w:tr w:rsidR="00E21B1D" w:rsidTr="00E21B1D">
        <w:trPr>
          <w:cantSplit/>
          <w:trHeight w:val="5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pPr>
              <w:jc w:val="center"/>
            </w:pPr>
            <w:r>
              <w:rPr>
                <w:b/>
                <w:szCs w:val="24"/>
              </w:rPr>
              <w:t>Opis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pPr>
              <w:jc w:val="center"/>
            </w:pPr>
            <w:r>
              <w:rPr>
                <w:b/>
                <w:szCs w:val="24"/>
              </w:rPr>
              <w:t>Wymagania minimalne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B1D" w:rsidRDefault="00E21B1D" w:rsidP="00E21B1D">
            <w:pPr>
              <w:tabs>
                <w:tab w:val="left" w:pos="-70"/>
              </w:tabs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 xml:space="preserve">Oferowane </w:t>
            </w:r>
          </w:p>
          <w:p w:rsidR="00E21B1D" w:rsidRDefault="00E21B1D" w:rsidP="00E21B1D">
            <w:pPr>
              <w:tabs>
                <w:tab w:val="left" w:pos="-70"/>
              </w:tabs>
            </w:pPr>
            <w:r>
              <w:rPr>
                <w:b/>
                <w:szCs w:val="24"/>
              </w:rPr>
              <w:t>parametry</w:t>
            </w:r>
          </w:p>
        </w:tc>
      </w:tr>
      <w:tr w:rsidR="00E21B1D" w:rsidTr="00E21B1D">
        <w:trPr>
          <w:cantSplit/>
          <w:trHeight w:val="22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  <w:p w:rsidR="00E21B1D" w:rsidRDefault="00E21B1D" w:rsidP="00E21B1D">
            <w:r>
              <w:rPr>
                <w:szCs w:val="24"/>
              </w:rPr>
              <w:t xml:space="preserve">Dokumentacja </w:t>
            </w:r>
          </w:p>
          <w:p w:rsidR="00E21B1D" w:rsidRDefault="00E21B1D" w:rsidP="00E21B1D">
            <w:pPr>
              <w:rPr>
                <w:szCs w:val="24"/>
              </w:rPr>
            </w:pPr>
          </w:p>
          <w:p w:rsidR="00E21B1D" w:rsidRDefault="00E21B1D" w:rsidP="00E21B1D">
            <w:pPr>
              <w:rPr>
                <w:szCs w:val="24"/>
              </w:rPr>
            </w:pPr>
          </w:p>
          <w:p w:rsidR="00E21B1D" w:rsidRDefault="00E21B1D" w:rsidP="00E21B1D">
            <w:pPr>
              <w:rPr>
                <w:szCs w:val="24"/>
              </w:rPr>
            </w:pPr>
          </w:p>
          <w:p w:rsidR="00E21B1D" w:rsidRDefault="00E21B1D" w:rsidP="00E21B1D">
            <w:pPr>
              <w:rPr>
                <w:bCs w:val="0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r>
              <w:rPr>
                <w:szCs w:val="24"/>
              </w:rPr>
              <w:t>W dniu dostarczenia urządzeń Wykonawca Zamówienia przekaże Zamawiającemu dla każdego dostarczonego urządzenia następującą dokumentację:</w:t>
            </w:r>
          </w:p>
          <w:p w:rsidR="00E21B1D" w:rsidRDefault="00E21B1D" w:rsidP="00E21B1D">
            <w:r>
              <w:rPr>
                <w:szCs w:val="24"/>
              </w:rPr>
              <w:t xml:space="preserve">-  pełną oryginalną dokumentację producenta z polskim tłumaczeniem, zawierającą: instrukcję działania, obsługi, konserwacji, rysunki, schematy. Cała dokumentacja dostarczona w formie drukowanej, oprawiona w sposób zapobiegający zniszczeniu oraz w formie elektronicznej w formacie </w:t>
            </w:r>
            <w:proofErr w:type="spellStart"/>
            <w:r>
              <w:rPr>
                <w:szCs w:val="24"/>
              </w:rPr>
              <w:t>*.pdf</w:t>
            </w:r>
            <w:proofErr w:type="spellEnd"/>
            <w:r>
              <w:rPr>
                <w:szCs w:val="24"/>
              </w:rPr>
              <w:t>, lub *.doc.</w:t>
            </w:r>
          </w:p>
          <w:p w:rsidR="00E21B1D" w:rsidRDefault="00E21B1D" w:rsidP="00E21B1D">
            <w:r>
              <w:rPr>
                <w:szCs w:val="24"/>
              </w:rPr>
              <w:t xml:space="preserve">- kartę gwarancyjną (od daty podpisania protokołu odbioru przez odbiorcę końcowego) wystawioną przez Wykonawcę w formie papierowej. Do karty gwarancyjnej dołączone szczegółowe zestawienie czynności serwisowych zalecanych przez producenta urządzenia.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21B1D">
        <w:trPr>
          <w:cantSplit/>
          <w:trHeight w:val="10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Aplikacja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r>
              <w:rPr>
                <w:szCs w:val="24"/>
              </w:rPr>
              <w:t xml:space="preserve">Wykonawca Zamówienia wraz z urządzeniem dostarczy aplikację niezbędną do obsługi kamery mikroskopu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>i programu do analizy obrazu zgodnie  z zastosowaniem oferowanego urządzenia - w formie elektronicznej oraz dokumentację aplikacji zawierającą instrukcję obsługi i opis funkcjonalności w formie papierowej wraz z płytą CD/DVD.</w:t>
            </w:r>
            <w:r>
              <w:rPr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21B1D">
        <w:trPr>
          <w:cantSplit/>
          <w:trHeight w:val="27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5A13C4">
            <w:pPr>
              <w:snapToGrid w:val="0"/>
              <w:jc w:val="left"/>
            </w:pPr>
            <w:r>
              <w:rPr>
                <w:szCs w:val="24"/>
              </w:rPr>
              <w:lastRenderedPageBreak/>
              <w:t>Dostawa i uruchomienie (instalacja, podłączenie, testowanie,  demonstracja poprawności pracy)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E21B1D" w:rsidRDefault="00E21B1D" w:rsidP="00E21B1D">
            <w:r>
              <w:rPr>
                <w:szCs w:val="24"/>
              </w:rPr>
              <w:t xml:space="preserve">Dostawa urządzeń wraz z wniesieniem, montażem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 xml:space="preserve">i instalacją w miejscu wskazanym przez Zamawiającego oraz demonstracją poprawności pracy odbędzie się </w:t>
            </w:r>
            <w:r w:rsidR="005A13C4">
              <w:rPr>
                <w:szCs w:val="24"/>
              </w:rPr>
              <w:br/>
            </w:r>
            <w:r>
              <w:rPr>
                <w:b/>
                <w:szCs w:val="24"/>
              </w:rPr>
              <w:t xml:space="preserve">w terminie do 15 października 2018 </w:t>
            </w:r>
            <w:r>
              <w:rPr>
                <w:szCs w:val="24"/>
              </w:rPr>
              <w:t xml:space="preserve">do odbiorców końcowych wg </w:t>
            </w:r>
            <w:r w:rsidRPr="005A13C4">
              <w:rPr>
                <w:b/>
                <w:szCs w:val="24"/>
              </w:rPr>
              <w:t>za</w:t>
            </w:r>
            <w:r w:rsidR="005A13C4" w:rsidRPr="005A13C4">
              <w:rPr>
                <w:b/>
                <w:szCs w:val="24"/>
              </w:rPr>
              <w:t>łącznika nr 8</w:t>
            </w:r>
            <w:r w:rsidRPr="005A13C4">
              <w:rPr>
                <w:b/>
                <w:szCs w:val="24"/>
              </w:rPr>
              <w:t xml:space="preserve"> do SIWZ</w:t>
            </w:r>
            <w:r>
              <w:rPr>
                <w:szCs w:val="24"/>
              </w:rPr>
              <w:t xml:space="preserve">, skorelowana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>z realizacją szkolenia instalacyjnego (WIOŚ i wyznaczone przez nich Delegatury).</w:t>
            </w:r>
          </w:p>
          <w:p w:rsidR="00E21B1D" w:rsidRDefault="00E21B1D" w:rsidP="00E21B1D">
            <w:r>
              <w:rPr>
                <w:szCs w:val="24"/>
              </w:rPr>
              <w:t xml:space="preserve">Testowanie i demonstracja poprawności pracy urządzenia wraz z aplikacją będą częścią szkolenia instalacyjnego. Wszystkie czynności wykonane przez Wykonawcę Zamówienia i podwykonawców muszą odpowiadać przepisom polskim i dobrej praktyce międzynarodowej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>w zakresie bhp i ochrony środowiska.</w:t>
            </w:r>
          </w:p>
          <w:p w:rsidR="00E21B1D" w:rsidRDefault="00E21B1D" w:rsidP="00E21B1D">
            <w:r>
              <w:rPr>
                <w:szCs w:val="24"/>
              </w:rPr>
              <w:t xml:space="preserve">Wykonawca zapewni wszelkie materiały i narzędzia niezbędne do montażu i uruchomienia urządzenia tak aby było gotowe do pracy bez dodatkowych zakupów.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21B1D">
        <w:trPr>
          <w:trHeight w:val="11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5A13C4">
            <w:pPr>
              <w:jc w:val="left"/>
            </w:pPr>
            <w:r>
              <w:rPr>
                <w:szCs w:val="24"/>
              </w:rPr>
              <w:t xml:space="preserve">Szkolenie instalacyjne i jego zakres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r>
              <w:rPr>
                <w:szCs w:val="24"/>
              </w:rPr>
              <w:t xml:space="preserve">Przeprowadzenie szkolenia instalacyjnego przez upoważnionego przedstawiciela Wykonawcy Zamówienia po uruchomieniu urządzenia w miejscu wyznaczonym przez odbiorcę końcowego (wymiar nie mniej niż 8 godzin lekcyjnych) dla przynajmniej 2 pracowników każdego odbiorcy końcowego – Wojewódzkich Inspektoratów Ochrony Środowiska lub ich Delegatur. Szkolenie będzie zawierać przynajmniej: podstawową obsługę zestawu 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>i programu sterującego układem, podstawowe zasady bezpieczeństwa obsługi i użytkowania układu, przygotowanie do pracy układu, konfigurację parametrów pracy układu, konserwację układu, inne zalecenia producenta</w:t>
            </w:r>
            <w:r w:rsidR="0081150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8246B">
        <w:trPr>
          <w:trHeight w:val="65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  <w:p w:rsidR="00E21B1D" w:rsidRDefault="00E21B1D" w:rsidP="00E21B1D">
            <w:pPr>
              <w:rPr>
                <w:bCs w:val="0"/>
                <w:szCs w:val="24"/>
              </w:rPr>
            </w:pPr>
          </w:p>
          <w:p w:rsidR="00E21B1D" w:rsidRDefault="00E21B1D" w:rsidP="00E21B1D">
            <w:r>
              <w:rPr>
                <w:szCs w:val="24"/>
              </w:rPr>
              <w:t xml:space="preserve">Szkolenie aplikacyjne </w:t>
            </w:r>
          </w:p>
          <w:p w:rsidR="00E21B1D" w:rsidRDefault="00E21B1D" w:rsidP="00E21B1D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81150F">
            <w:pPr>
              <w:snapToGrid w:val="0"/>
            </w:pPr>
            <w:r>
              <w:rPr>
                <w:szCs w:val="24"/>
                <w:lang w:eastAsia="ar-SA"/>
              </w:rPr>
              <w:t xml:space="preserve">Wykonawca Zamówienia przeprowadzi na własny koszt  jednodniowe szkolenie aplikacyjne dla odbiorców końcowych – pracowników WIOŚ lub ich Delegatur, </w:t>
            </w:r>
            <w:r>
              <w:rPr>
                <w:szCs w:val="24"/>
                <w:lang w:eastAsia="ar-SA"/>
              </w:rPr>
              <w:br/>
            </w:r>
            <w:r>
              <w:rPr>
                <w:szCs w:val="24"/>
                <w:u w:val="single"/>
                <w:lang w:eastAsia="ar-SA"/>
              </w:rPr>
              <w:t>w zakresie eksploatacji i wykorzystania mikroskopu oraz praktycznego zastosowania aplikacji do obsługi mikroskopu i kamery</w:t>
            </w:r>
            <w:r>
              <w:rPr>
                <w:szCs w:val="24"/>
                <w:lang w:eastAsia="ar-SA"/>
              </w:rPr>
              <w:t xml:space="preserve"> (wymiar nie mniej niż  8 godzin lekcyjnych) przeprowadzone  </w:t>
            </w:r>
            <w:r>
              <w:rPr>
                <w:b/>
                <w:szCs w:val="24"/>
                <w:lang w:eastAsia="ar-SA"/>
              </w:rPr>
              <w:t xml:space="preserve">w terminie do 3 miesięcy </w:t>
            </w:r>
            <w:r>
              <w:rPr>
                <w:szCs w:val="24"/>
                <w:lang w:eastAsia="ar-SA"/>
              </w:rPr>
              <w:t>od daty podpisania  końcowego protokołu odbioru  przedmiotu zamówienia.</w:t>
            </w:r>
          </w:p>
          <w:p w:rsidR="0081150F" w:rsidRPr="0081150F" w:rsidRDefault="0081150F" w:rsidP="0081150F">
            <w:pPr>
              <w:snapToGrid w:val="0"/>
            </w:pPr>
          </w:p>
          <w:p w:rsidR="00E21B1D" w:rsidRDefault="00E21B1D" w:rsidP="00E21B1D">
            <w:pPr>
              <w:snapToGrid w:val="0"/>
              <w:spacing w:after="200" w:line="276" w:lineRule="auto"/>
              <w:ind w:left="-4"/>
            </w:pPr>
            <w:r>
              <w:rPr>
                <w:rFonts w:eastAsia="Calibri"/>
                <w:szCs w:val="24"/>
              </w:rPr>
              <w:t>Szkolenie dla pracowników</w:t>
            </w:r>
            <w:r>
              <w:rPr>
                <w:rFonts w:eastAsia="Calibri"/>
                <w:szCs w:val="24"/>
                <w:lang w:eastAsia="ar-SA"/>
              </w:rPr>
              <w:t xml:space="preserve"> każdego odbiorcy końcowego</w:t>
            </w:r>
            <w:r>
              <w:rPr>
                <w:rFonts w:eastAsia="Calibri"/>
                <w:szCs w:val="24"/>
              </w:rPr>
              <w:t xml:space="preserve"> użytkujących mikroskop odbędzie się w siedzibach odbiorców końcowych na koszt Wykonawcy Zamówienia </w:t>
            </w:r>
            <w:r w:rsidR="006867FF">
              <w:rPr>
                <w:rFonts w:eastAsia="Calibri"/>
                <w:szCs w:val="24"/>
              </w:rPr>
              <w:br/>
            </w:r>
            <w:r>
              <w:rPr>
                <w:rFonts w:eastAsia="Calibri"/>
                <w:szCs w:val="24"/>
              </w:rPr>
              <w:t xml:space="preserve">w terminie uzgodnionym między odbiorcą końcowym </w:t>
            </w:r>
            <w:r w:rsidR="006867FF">
              <w:rPr>
                <w:rFonts w:eastAsia="Calibri"/>
                <w:szCs w:val="24"/>
              </w:rPr>
              <w:br/>
            </w:r>
            <w:r>
              <w:rPr>
                <w:rFonts w:eastAsia="Calibri"/>
                <w:szCs w:val="24"/>
              </w:rPr>
              <w:t xml:space="preserve">a Wykonawcą Zamówienia. </w:t>
            </w:r>
          </w:p>
          <w:p w:rsidR="00E21B1D" w:rsidRDefault="00E21B1D" w:rsidP="00E8246B">
            <w:pPr>
              <w:snapToGrid w:val="0"/>
            </w:pPr>
            <w:r>
              <w:rPr>
                <w:szCs w:val="24"/>
              </w:rPr>
              <w:t xml:space="preserve">Zakres szkolenia będzie obejmować omówienie pojawiających się problemów przy obsłudze dostarczonego zestawu, przedstawienie funkcji otrzymanego oprogramowania, zasad obsługi i konserwacji, zakres tematyczny powinien   obejmować potrzeby odbiorcy końcowego w zakresie eksploatacji i wykorzystania przedmiotu zamówienia z zastosowaniem oferowanego urządzenia. </w:t>
            </w:r>
          </w:p>
          <w:p w:rsidR="00E8246B" w:rsidRPr="00E8246B" w:rsidRDefault="00E8246B" w:rsidP="00E8246B">
            <w:pPr>
              <w:snapToGrid w:val="0"/>
            </w:pPr>
          </w:p>
          <w:p w:rsidR="00E21B1D" w:rsidRDefault="00E21B1D" w:rsidP="00E8246B">
            <w:pPr>
              <w:snapToGrid w:val="0"/>
            </w:pPr>
            <w:r>
              <w:rPr>
                <w:szCs w:val="24"/>
              </w:rPr>
              <w:t xml:space="preserve">Wykonawca Zamówienia zobowiązuje się do opracowania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 xml:space="preserve">i przygotowania materiałów szkoleniowych przy czym Wykonawca Zamówienia umieści informacje o źródłach finansowania tj. oznaczenia (logo) i nazwy Programu Operacyjnego Infrastruktura i Środowisko 2014-2020 oraz Unii Europejskiej zgodnie z następującymi  dokumentami: </w:t>
            </w:r>
            <w:r>
              <w:rPr>
                <w:i/>
                <w:szCs w:val="24"/>
              </w:rPr>
              <w:t>Podręcznik wnioskodawcy i beneficjenta programów spójności</w:t>
            </w:r>
            <w:r>
              <w:rPr>
                <w:szCs w:val="24"/>
              </w:rPr>
              <w:t xml:space="preserve"> oraz </w:t>
            </w:r>
            <w:r>
              <w:rPr>
                <w:i/>
                <w:szCs w:val="24"/>
              </w:rPr>
              <w:t>Karta wizualizacji Programu Operacyjnego Infrastruktura i Środowisko 2014-2020</w:t>
            </w:r>
            <w:r>
              <w:rPr>
                <w:i/>
              </w:rPr>
              <w:t xml:space="preserve">, </w:t>
            </w:r>
            <w:r>
              <w:t>znajdującymi się na stronie:</w:t>
            </w:r>
            <w:r>
              <w:rPr>
                <w:szCs w:val="24"/>
              </w:rPr>
              <w:t xml:space="preserve"> </w:t>
            </w:r>
            <w:hyperlink r:id="rId8" w:history="1">
              <w:r>
                <w:rPr>
                  <w:u w:val="single"/>
                </w:rPr>
                <w:t>https://www.funduszeeuropejskie.gov.pl/strony/o-funduszach/dokumenty/podrecznik-wnioskodawcy-i-beneficjenta-programow-polityki-spojnosci-2014-2020-w-zakresie-informacji-i-promocji/</w:t>
              </w:r>
            </w:hyperlink>
          </w:p>
          <w:p w:rsidR="00E8246B" w:rsidRPr="00E8246B" w:rsidRDefault="00E8246B" w:rsidP="00E8246B">
            <w:pPr>
              <w:snapToGrid w:val="0"/>
            </w:pPr>
          </w:p>
          <w:p w:rsidR="00E21B1D" w:rsidRDefault="00E21B1D" w:rsidP="00E21B1D">
            <w:pPr>
              <w:snapToGrid w:val="0"/>
              <w:spacing w:after="200" w:line="276" w:lineRule="auto"/>
            </w:pPr>
            <w:r>
              <w:rPr>
                <w:rFonts w:eastAsia="Calibri"/>
                <w:szCs w:val="24"/>
              </w:rPr>
              <w:t xml:space="preserve">Szkolenie będzie potwierdzone zaświadczeniem, </w:t>
            </w:r>
            <w:r w:rsidR="0081150F">
              <w:rPr>
                <w:rFonts w:eastAsia="Calibri"/>
                <w:szCs w:val="24"/>
              </w:rPr>
              <w:br/>
            </w:r>
            <w:r>
              <w:rPr>
                <w:rFonts w:eastAsia="Calibri"/>
                <w:szCs w:val="24"/>
              </w:rPr>
              <w:t>z wyszczególnieniem uczestników szkolenia oraz certyfikatem ukończenia szkolenia.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pPr>
              <w:snapToGrid w:val="0"/>
              <w:rPr>
                <w:bCs w:val="0"/>
                <w:szCs w:val="24"/>
                <w:lang w:eastAsia="ar-SA"/>
              </w:rPr>
            </w:pPr>
          </w:p>
        </w:tc>
      </w:tr>
      <w:tr w:rsidR="00E21B1D" w:rsidTr="00E21B1D">
        <w:trPr>
          <w:trHeight w:val="3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pPr>
              <w:snapToGrid w:val="0"/>
              <w:rPr>
                <w:bCs w:val="0"/>
                <w:szCs w:val="24"/>
              </w:rPr>
            </w:pPr>
            <w:r>
              <w:rPr>
                <w:szCs w:val="24"/>
              </w:rPr>
              <w:t>Gwarancja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pPr>
              <w:snapToGrid w:val="0"/>
            </w:pPr>
            <w:r>
              <w:rPr>
                <w:szCs w:val="24"/>
              </w:rPr>
              <w:t xml:space="preserve">Wykonawca Zamówienia udzieli na każde urządzenie będące przedmiotem Zamówienia minimum 24 miesięcznej gwarancji liczonej od daty podpisania protokołu odbioru przez  odbiorcę końcowego, gwarancja zgodna </w:t>
            </w:r>
            <w:r w:rsidR="0081150F">
              <w:rPr>
                <w:szCs w:val="24"/>
              </w:rPr>
              <w:br/>
            </w:r>
            <w:r>
              <w:rPr>
                <w:szCs w:val="24"/>
              </w:rPr>
              <w:t xml:space="preserve">z zaleceniami producenta. </w:t>
            </w:r>
          </w:p>
          <w:p w:rsidR="00E21B1D" w:rsidRDefault="00E21B1D" w:rsidP="00A42226">
            <w:pPr>
              <w:numPr>
                <w:ilvl w:val="0"/>
                <w:numId w:val="42"/>
              </w:numPr>
              <w:tabs>
                <w:tab w:val="left" w:pos="281"/>
              </w:tabs>
              <w:autoSpaceDN w:val="0"/>
              <w:snapToGrid w:val="0"/>
              <w:spacing w:after="160" w:line="254" w:lineRule="auto"/>
              <w:ind w:left="213" w:hanging="213"/>
            </w:pPr>
            <w:r>
              <w:rPr>
                <w:szCs w:val="24"/>
              </w:rPr>
              <w:lastRenderedPageBreak/>
              <w:t>Wszelkie koszty związane z realizacją gwarancji ponosi Wykonawca</w:t>
            </w:r>
            <w:r>
              <w:rPr>
                <w:color w:val="0070C0"/>
                <w:szCs w:val="24"/>
              </w:rPr>
              <w:t xml:space="preserve"> </w:t>
            </w:r>
            <w:r>
              <w:rPr>
                <w:szCs w:val="24"/>
              </w:rPr>
              <w:t>Zamówienia</w:t>
            </w:r>
            <w:r>
              <w:rPr>
                <w:color w:val="0070C0"/>
                <w:szCs w:val="24"/>
              </w:rPr>
              <w:t xml:space="preserve"> </w:t>
            </w:r>
            <w:r>
              <w:rPr>
                <w:szCs w:val="24"/>
              </w:rPr>
              <w:t>(robocizna i części zamienne).</w:t>
            </w:r>
          </w:p>
          <w:p w:rsidR="00E21B1D" w:rsidRDefault="00E21B1D" w:rsidP="00E21B1D">
            <w:pPr>
              <w:autoSpaceDE w:val="0"/>
              <w:rPr>
                <w:bCs w:val="0"/>
                <w:szCs w:val="24"/>
              </w:rPr>
            </w:pPr>
            <w:r>
              <w:rPr>
                <w:szCs w:val="24"/>
              </w:rPr>
              <w:t>- Naprawa gwarancyjna (serwis) w miejscu zainstalowania.</w:t>
            </w:r>
          </w:p>
          <w:p w:rsidR="00E21B1D" w:rsidRDefault="00E21B1D" w:rsidP="00E21B1D">
            <w:pPr>
              <w:autoSpaceDE w:val="0"/>
            </w:pPr>
            <w:r>
              <w:rPr>
                <w:szCs w:val="24"/>
              </w:rPr>
              <w:t>- Faktyczną datę naprawy gwarancyjnej Wykonawca Zamówienia poświadcza w karcie gwarancyjnej.</w:t>
            </w:r>
          </w:p>
          <w:p w:rsidR="00E21B1D" w:rsidRDefault="00E21B1D" w:rsidP="00E21B1D">
            <w:pPr>
              <w:autoSpaceDE w:val="0"/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Gwarancja nie obejmuje awarii urządzeń wynikających </w:t>
            </w:r>
            <w:r>
              <w:rPr>
                <w:szCs w:val="24"/>
              </w:rPr>
              <w:br/>
              <w:t>z użytkowania niezgodnego z zaleceniami producenta.</w:t>
            </w:r>
          </w:p>
          <w:p w:rsidR="00E21B1D" w:rsidRDefault="00E21B1D" w:rsidP="00E21B1D">
            <w:pPr>
              <w:autoSpaceDE w:val="0"/>
            </w:pPr>
            <w:r>
              <w:rPr>
                <w:szCs w:val="24"/>
              </w:rPr>
              <w:t xml:space="preserve">- Zamawiający wymaga aby pracownicy serwisujący porozumiewali się biegle w języku polskim w kontaktach </w:t>
            </w:r>
            <w:r w:rsidR="006867FF">
              <w:rPr>
                <w:szCs w:val="24"/>
              </w:rPr>
              <w:br/>
            </w:r>
            <w:r>
              <w:rPr>
                <w:szCs w:val="24"/>
              </w:rPr>
              <w:t>z Zamawiającym.</w:t>
            </w:r>
          </w:p>
          <w:p w:rsidR="00E21B1D" w:rsidRDefault="00E21B1D" w:rsidP="00E21B1D">
            <w:r>
              <w:rPr>
                <w:szCs w:val="24"/>
              </w:rPr>
              <w:t>- Wykonawca Zamówienia zapewni realizację świadczeń gwarancyjnych przez autoryzowany przez producenta serwis gwarancyjny.</w:t>
            </w:r>
          </w:p>
          <w:p w:rsidR="00E21B1D" w:rsidRDefault="00E21B1D" w:rsidP="00E21B1D">
            <w:pPr>
              <w:rPr>
                <w:bCs w:val="0"/>
                <w:szCs w:val="24"/>
              </w:rPr>
            </w:pPr>
          </w:p>
          <w:p w:rsidR="00E21B1D" w:rsidRDefault="00E21B1D" w:rsidP="00E21B1D">
            <w:pPr>
              <w:autoSpaceDE w:val="0"/>
            </w:pPr>
            <w:r>
              <w:rPr>
                <w:szCs w:val="24"/>
              </w:rPr>
              <w:t>- Zapewnienie serwisu gwarancyjnego na warunkach minimalnych określonych we wzorze umowy stanowiącym za</w:t>
            </w:r>
            <w:r w:rsidR="005A13C4">
              <w:rPr>
                <w:szCs w:val="24"/>
              </w:rPr>
              <w:t>łącznik nr 7</w:t>
            </w:r>
            <w:r>
              <w:rPr>
                <w:szCs w:val="24"/>
              </w:rPr>
              <w:t xml:space="preserve"> do SIWZ</w:t>
            </w:r>
          </w:p>
          <w:p w:rsidR="00E21B1D" w:rsidRDefault="00E21B1D" w:rsidP="00E21B1D">
            <w:pPr>
              <w:autoSpaceDE w:val="0"/>
            </w:pPr>
            <w:r>
              <w:rPr>
                <w:szCs w:val="24"/>
              </w:rPr>
              <w:t xml:space="preserve">- Przywrócenie zdolności do pracy  urządzeń powinno nastąpić najpóźniej w ciągu 14 dni  roboczych od momentu pisemnego zgłoszenia wady (pocztą e-mail lub </w:t>
            </w:r>
            <w:proofErr w:type="spellStart"/>
            <w:r>
              <w:rPr>
                <w:szCs w:val="24"/>
              </w:rPr>
              <w:t>faxem</w:t>
            </w:r>
            <w:proofErr w:type="spellEnd"/>
            <w:r>
              <w:rPr>
                <w:szCs w:val="24"/>
              </w:rPr>
              <w:t>). Powyżej tego okresu Wykonawca Zamówienia zapewni urządzenie zastępcze.</w:t>
            </w:r>
          </w:p>
          <w:p w:rsidR="00E21B1D" w:rsidRDefault="00E21B1D" w:rsidP="00E21B1D">
            <w:pPr>
              <w:autoSpaceDE w:val="0"/>
            </w:pPr>
            <w:r>
              <w:rPr>
                <w:szCs w:val="24"/>
              </w:rPr>
              <w:t>- W okresie gwarancji pełna nieodpła</w:t>
            </w:r>
            <w:r w:rsidR="000A08FB">
              <w:rPr>
                <w:szCs w:val="24"/>
              </w:rPr>
              <w:t xml:space="preserve">tna obsługa serwisowa, zgodnie </w:t>
            </w:r>
            <w:r>
              <w:rPr>
                <w:szCs w:val="24"/>
              </w:rPr>
              <w:t xml:space="preserve">z zaleceniami producenta, </w:t>
            </w:r>
            <w:r w:rsidR="00E8246B">
              <w:rPr>
                <w:szCs w:val="24"/>
              </w:rPr>
              <w:br/>
            </w:r>
            <w:r>
              <w:rPr>
                <w:szCs w:val="24"/>
              </w:rPr>
              <w:t>z nieodpłatnym wykorzystaniem części zamiennych  Wykonawcy Zamówienia.</w:t>
            </w:r>
          </w:p>
          <w:p w:rsidR="00E21B1D" w:rsidRDefault="00E21B1D" w:rsidP="00E21B1D">
            <w:r>
              <w:rPr>
                <w:szCs w:val="24"/>
              </w:rPr>
              <w:t>- Przez okres gwarancji Wykonawca Zamówienia zobowiązany jest do udzielania Zamawiającemu bezpłatnych telefonicznych lub drogą elektroniczną konsultacji związanych z funkcjonalnością i eksploatacją dostarczonych  urządzeń.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85" w:type="dxa"/>
              <w:right w:w="70" w:type="dxa"/>
            </w:tcMar>
          </w:tcPr>
          <w:p w:rsidR="00E21B1D" w:rsidRDefault="00E21B1D" w:rsidP="00E21B1D">
            <w:pPr>
              <w:snapToGrid w:val="0"/>
              <w:rPr>
                <w:bCs w:val="0"/>
                <w:szCs w:val="24"/>
              </w:rPr>
            </w:pPr>
          </w:p>
        </w:tc>
      </w:tr>
    </w:tbl>
    <w:p w:rsidR="00E21B1D" w:rsidRDefault="00E21B1D" w:rsidP="00E21B1D">
      <w:pPr>
        <w:rPr>
          <w:bCs w:val="0"/>
        </w:rPr>
      </w:pPr>
    </w:p>
    <w:p w:rsidR="00E21B1D" w:rsidRDefault="00E21B1D" w:rsidP="00E21B1D">
      <w:pPr>
        <w:rPr>
          <w:bCs w:val="0"/>
        </w:rPr>
      </w:pPr>
    </w:p>
    <w:p w:rsidR="00E21B1D" w:rsidRPr="00E8246B" w:rsidRDefault="00E8246B" w:rsidP="00E21B1D">
      <w:pPr>
        <w:rPr>
          <w:b/>
          <w:bCs w:val="0"/>
        </w:rPr>
      </w:pPr>
      <w:r w:rsidRPr="00E8246B">
        <w:rPr>
          <w:b/>
          <w:bCs w:val="0"/>
        </w:rPr>
        <w:t>Tabela 2. Wymagania szczegółowe dla urządzeń.</w:t>
      </w:r>
    </w:p>
    <w:p w:rsidR="00E21B1D" w:rsidRDefault="00E21B1D" w:rsidP="00E21B1D">
      <w:pPr>
        <w:rPr>
          <w:bCs w:val="0"/>
        </w:rPr>
      </w:pPr>
    </w:p>
    <w:tbl>
      <w:tblPr>
        <w:tblW w:w="5231" w:type="pct"/>
        <w:tblInd w:w="-431" w:type="dxa"/>
        <w:tblCellMar>
          <w:left w:w="10" w:type="dxa"/>
          <w:right w:w="10" w:type="dxa"/>
        </w:tblCellMar>
        <w:tblLook w:val="04A0"/>
      </w:tblPr>
      <w:tblGrid>
        <w:gridCol w:w="2289"/>
        <w:gridCol w:w="5194"/>
        <w:gridCol w:w="2232"/>
      </w:tblGrid>
      <w:tr w:rsidR="00E21B1D" w:rsidTr="00E21B1D">
        <w:trPr>
          <w:tblHeader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Opis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Wymagania minimalne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E21B1D">
            <w:pPr>
              <w:jc w:val="center"/>
            </w:pPr>
            <w:r>
              <w:rPr>
                <w:b/>
                <w:szCs w:val="24"/>
              </w:rPr>
              <w:t>Oferowane parametry</w:t>
            </w:r>
          </w:p>
        </w:tc>
      </w:tr>
      <w:tr w:rsidR="00E21B1D" w:rsidTr="00E21B1D">
        <w:trPr>
          <w:trHeight w:val="1339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Mikroskop</w:t>
            </w:r>
          </w:p>
          <w:p w:rsidR="00E21B1D" w:rsidRDefault="00E21B1D" w:rsidP="00E21B1D">
            <w:pPr>
              <w:autoSpaceDE w:val="0"/>
              <w:jc w:val="center"/>
              <w:rPr>
                <w:b/>
                <w:bCs w:val="0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  <w:p w:rsidR="00E21B1D" w:rsidRDefault="00E21B1D" w:rsidP="00A42226">
            <w:pPr>
              <w:numPr>
                <w:ilvl w:val="0"/>
                <w:numId w:val="43"/>
              </w:numPr>
              <w:autoSpaceDN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Producent:</w:t>
            </w:r>
          </w:p>
          <w:p w:rsidR="00E21B1D" w:rsidRDefault="00E21B1D" w:rsidP="00A42226">
            <w:pPr>
              <w:numPr>
                <w:ilvl w:val="0"/>
                <w:numId w:val="43"/>
              </w:numPr>
              <w:autoSpaceDN w:val="0"/>
            </w:pPr>
            <w:r>
              <w:rPr>
                <w:rFonts w:eastAsia="Calibri"/>
                <w:szCs w:val="24"/>
              </w:rPr>
              <w:t xml:space="preserve">Nazwa i typ oferowanego urządzenia: </w:t>
            </w:r>
          </w:p>
          <w:p w:rsidR="00E21B1D" w:rsidRDefault="00E21B1D" w:rsidP="00A42226">
            <w:pPr>
              <w:numPr>
                <w:ilvl w:val="0"/>
                <w:numId w:val="43"/>
              </w:numPr>
              <w:autoSpaceDN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Nazwa i typ oferowanej kamery:</w:t>
            </w:r>
          </w:p>
          <w:p w:rsidR="00E21B1D" w:rsidRDefault="00E21B1D" w:rsidP="00A42226">
            <w:pPr>
              <w:numPr>
                <w:ilvl w:val="0"/>
                <w:numId w:val="43"/>
              </w:numPr>
              <w:autoSpaceDN w:val="0"/>
            </w:pPr>
            <w:r>
              <w:rPr>
                <w:rFonts w:eastAsia="Calibri"/>
                <w:szCs w:val="24"/>
              </w:rPr>
              <w:t>Urządzenie fabrycznie nowe z produkcji seryjnej, z roku nie wcześniej niż</w:t>
            </w:r>
            <w:r>
              <w:rPr>
                <w:rFonts w:eastAsia="Calibri"/>
                <w:color w:val="FF0000"/>
                <w:szCs w:val="24"/>
              </w:rPr>
              <w:t xml:space="preserve">  </w:t>
            </w:r>
            <w:r>
              <w:rPr>
                <w:rFonts w:eastAsia="Calibri"/>
                <w:szCs w:val="24"/>
              </w:rPr>
              <w:t>2017</w:t>
            </w:r>
          </w:p>
          <w:p w:rsidR="00E21B1D" w:rsidRDefault="00E21B1D" w:rsidP="00A42226">
            <w:pPr>
              <w:numPr>
                <w:ilvl w:val="0"/>
                <w:numId w:val="43"/>
              </w:numPr>
              <w:autoSpaceDN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Zasilanie: 230 V / 50 Hz.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21B1D">
        <w:trPr>
          <w:trHeight w:val="335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  <w:rPr>
                <w:bCs w:val="0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r>
              <w:rPr>
                <w:szCs w:val="24"/>
              </w:rPr>
              <w:t>Kamera mikroskopu posiadająca połączenie przewodowe z komputerem umożliwiające przesyłanie danych do stacji roboczej</w:t>
            </w:r>
          </w:p>
          <w:p w:rsidR="00E21B1D" w:rsidRDefault="00E21B1D" w:rsidP="00E21B1D">
            <w:pPr>
              <w:rPr>
                <w:bCs w:val="0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21B1D">
        <w:trPr>
          <w:trHeight w:val="58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lastRenderedPageBreak/>
              <w:t>Optyka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r>
              <w:rPr>
                <w:szCs w:val="24"/>
              </w:rPr>
              <w:t>Optyka korygowana do nieskończoności</w:t>
            </w:r>
          </w:p>
          <w:p w:rsidR="00E21B1D" w:rsidRDefault="00E21B1D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Długość optyczna (</w:t>
            </w:r>
            <w:proofErr w:type="spellStart"/>
            <w:r>
              <w:rPr>
                <w:szCs w:val="24"/>
              </w:rPr>
              <w:t>parfokalna</w:t>
            </w:r>
            <w:proofErr w:type="spellEnd"/>
            <w:r>
              <w:rPr>
                <w:szCs w:val="24"/>
              </w:rPr>
              <w:t>) obiektywów 45 mm lub 60 mm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E21B1D">
            <w:pPr>
              <w:rPr>
                <w:bCs w:val="0"/>
                <w:szCs w:val="24"/>
              </w:rPr>
            </w:pPr>
          </w:p>
        </w:tc>
      </w:tr>
      <w:tr w:rsidR="00E21B1D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</w:pPr>
            <w:r>
              <w:rPr>
                <w:szCs w:val="24"/>
              </w:rPr>
              <w:t>Statyw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A42226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Mikroskop odwrócony </w:t>
            </w:r>
            <w:r>
              <w:rPr>
                <w:rFonts w:eastAsia="Calibri"/>
                <w:szCs w:val="22"/>
                <w:lang w:eastAsia="en-US"/>
              </w:rPr>
              <w:t xml:space="preserve">do obserwacji co najmniej w świetle przechodzącym, w jasnym polu, kontraście fazowym i kontraście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Nomarskiego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(DIC).</w:t>
            </w:r>
          </w:p>
          <w:p w:rsidR="00D26EA0" w:rsidRPr="00C64E41" w:rsidRDefault="00D26EA0" w:rsidP="00D26EA0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  <w:rPr>
                <w:color w:val="548DD4" w:themeColor="text2" w:themeTint="99"/>
              </w:rPr>
            </w:pPr>
            <w:r w:rsidRPr="00C64E41">
              <w:rPr>
                <w:rFonts w:eastAsia="Calibri"/>
                <w:color w:val="548DD4" w:themeColor="text2" w:themeTint="99"/>
                <w:szCs w:val="22"/>
                <w:lang w:eastAsia="en-US"/>
              </w:rPr>
              <w:t xml:space="preserve">Możliwość zastosowania konfiguracji pracy w technice kontrastów modulacyjnych bez zmian konstrukcyjnych. </w:t>
            </w:r>
          </w:p>
          <w:p w:rsidR="00E21B1D" w:rsidRDefault="00D26EA0" w:rsidP="00D26EA0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Uchwyt rewolwerowy obiektywów min. </w:t>
            </w:r>
            <w:r w:rsidRPr="00C64E41">
              <w:rPr>
                <w:rFonts w:eastAsia="Calibri"/>
                <w:color w:val="548DD4" w:themeColor="text2" w:themeTint="99"/>
                <w:szCs w:val="24"/>
                <w:lang w:eastAsia="en-US"/>
              </w:rPr>
              <w:t xml:space="preserve">5 </w:t>
            </w:r>
            <w:r>
              <w:rPr>
                <w:rFonts w:eastAsia="Calibri"/>
                <w:szCs w:val="24"/>
                <w:lang w:eastAsia="en-US"/>
              </w:rPr>
              <w:t xml:space="preserve">gniazdowy z miejscami na wsuwki do kontrastu DIC dla min. </w:t>
            </w:r>
            <w:r w:rsidRPr="00C64E41">
              <w:rPr>
                <w:rFonts w:eastAsia="Calibri"/>
                <w:color w:val="548DD4" w:themeColor="text2" w:themeTint="99"/>
                <w:szCs w:val="24"/>
                <w:lang w:eastAsia="en-US"/>
              </w:rPr>
              <w:t>dwóch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obiektywów</w:t>
            </w:r>
            <w:r w:rsidR="00E21B1D">
              <w:rPr>
                <w:rFonts w:eastAsia="Calibri"/>
                <w:szCs w:val="24"/>
                <w:lang w:eastAsia="en-US"/>
              </w:rPr>
              <w:t>Współosiowe</w:t>
            </w:r>
            <w:proofErr w:type="spellEnd"/>
            <w:r w:rsidR="00E21B1D">
              <w:rPr>
                <w:rFonts w:eastAsia="Calibri"/>
                <w:szCs w:val="24"/>
                <w:lang w:eastAsia="en-US"/>
              </w:rPr>
              <w:t xml:space="preserve"> śruby mikro/makro </w:t>
            </w:r>
          </w:p>
          <w:p w:rsidR="00E21B1D" w:rsidRDefault="00E21B1D" w:rsidP="00A42226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Blokada ostrości, pozwalająca na zapamiętanie pozycji ostrości</w:t>
            </w:r>
          </w:p>
          <w:p w:rsidR="00E21B1D" w:rsidRDefault="00E21B1D" w:rsidP="00A42226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Kontrast fazowy w obiektywach 10x, 20x, 40x</w:t>
            </w:r>
          </w:p>
          <w:p w:rsidR="00E21B1D" w:rsidRDefault="00E21B1D" w:rsidP="00A42226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Kompletne wyposażenie do kontrastu fazowego dla obiektywów 10x, 20x, 40x</w:t>
            </w:r>
          </w:p>
          <w:p w:rsidR="00E21B1D" w:rsidRDefault="00E21B1D" w:rsidP="00A42226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Kompletne wyposażenie do kontrastu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Nomarskiego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(DIC) dla obiektywu 60 lub 63x</w:t>
            </w:r>
          </w:p>
          <w:p w:rsidR="00E21B1D" w:rsidRDefault="00E21B1D" w:rsidP="00A42226">
            <w:pPr>
              <w:numPr>
                <w:ilvl w:val="0"/>
                <w:numId w:val="44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Dopuszcza się zastosowanie portu bocznego do podłączenia kamery usytuowanego po lewej stronie mikroskopu niezasłaniającego stolika z podziałem światła 100:0, 20:80. Umożliwiającego montaż kamer z gwintem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C-mont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oraz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F-mount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. Zamocowana kamera nie może utrudniać obsługi śrub makro/mikro i innych elementów mikroskopu.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C62CE1">
            <w:pPr>
              <w:autoSpaceDN w:val="0"/>
              <w:spacing w:after="200" w:line="276" w:lineRule="auto"/>
              <w:ind w:left="414"/>
              <w:rPr>
                <w:rFonts w:eastAsia="Calibri"/>
                <w:szCs w:val="24"/>
                <w:lang w:eastAsia="en-US"/>
              </w:rPr>
            </w:pPr>
          </w:p>
        </w:tc>
      </w:tr>
      <w:tr w:rsidR="00E21B1D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</w:pPr>
            <w:r>
              <w:rPr>
                <w:szCs w:val="24"/>
              </w:rPr>
              <w:t>Oświetlacz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r>
              <w:rPr>
                <w:rFonts w:eastAsia="Calibri"/>
                <w:szCs w:val="24"/>
              </w:rPr>
              <w:t xml:space="preserve">Lampa halogenowa o mocy min. 37 W lub oświetlenie LED z systemem </w:t>
            </w:r>
            <w:proofErr w:type="spellStart"/>
            <w:r>
              <w:rPr>
                <w:rFonts w:eastAsia="Calibri"/>
                <w:szCs w:val="24"/>
              </w:rPr>
              <w:t>multisoczewkowym</w:t>
            </w:r>
            <w:proofErr w:type="spellEnd"/>
            <w:r>
              <w:rPr>
                <w:rFonts w:eastAsia="Calibri"/>
                <w:szCs w:val="24"/>
              </w:rPr>
              <w:t xml:space="preserve"> zapewniającym równomierne oświetlenie pola widzenia. Płynna regulacja natężenia światła.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E21B1D">
            <w:pPr>
              <w:rPr>
                <w:rFonts w:eastAsia="Calibri"/>
                <w:szCs w:val="24"/>
              </w:rPr>
            </w:pPr>
          </w:p>
        </w:tc>
      </w:tr>
      <w:tr w:rsidR="00E21B1D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Tubus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402629">
            <w:pPr>
              <w:numPr>
                <w:ilvl w:val="0"/>
                <w:numId w:val="45"/>
              </w:numPr>
              <w:autoSpaceDN w:val="0"/>
              <w:spacing w:after="200"/>
              <w:ind w:left="34" w:firstLine="0"/>
            </w:pPr>
            <w:r>
              <w:rPr>
                <w:rFonts w:eastAsia="Calibri"/>
                <w:szCs w:val="24"/>
                <w:lang w:eastAsia="en-US"/>
              </w:rPr>
              <w:t>Tubus binokularowy z regulacją rozstawu źrenic, stały kąt w zakresie 35-45 stopni, pole widzenia min. 22 mm</w:t>
            </w:r>
            <w:r w:rsidR="00E81186">
              <w:rPr>
                <w:rFonts w:eastAsia="Calibri"/>
                <w:szCs w:val="24"/>
                <w:lang w:eastAsia="en-US"/>
              </w:rPr>
              <w:t>, rozstaw okularów 50-75mm</w:t>
            </w:r>
            <w:r w:rsidR="00402629">
              <w:rPr>
                <w:rFonts w:eastAsia="Calibri"/>
                <w:szCs w:val="24"/>
                <w:lang w:eastAsia="en-US"/>
              </w:rPr>
              <w:t xml:space="preserve">. </w:t>
            </w:r>
            <w:r w:rsidR="00402629" w:rsidRPr="00841E37">
              <w:rPr>
                <w:rFonts w:eastAsia="Calibri"/>
                <w:color w:val="548DD4" w:themeColor="text2" w:themeTint="99"/>
                <w:szCs w:val="24"/>
                <w:lang w:eastAsia="en-US"/>
              </w:rPr>
              <w:t>Dopuszcza się</w:t>
            </w:r>
            <w:r w:rsidR="00402629">
              <w:rPr>
                <w:rFonts w:eastAsia="Calibri"/>
                <w:szCs w:val="24"/>
                <w:lang w:eastAsia="en-US"/>
              </w:rPr>
              <w:t xml:space="preserve"> </w:t>
            </w:r>
            <w:r w:rsidR="00402629">
              <w:rPr>
                <w:color w:val="548DD4" w:themeColor="text2" w:themeTint="99"/>
              </w:rPr>
              <w:t xml:space="preserve">uchylną nasadkę </w:t>
            </w:r>
            <w:proofErr w:type="spellStart"/>
            <w:r w:rsidR="00402629">
              <w:rPr>
                <w:color w:val="548DD4" w:themeColor="text2" w:themeTint="99"/>
              </w:rPr>
              <w:t>trinokularową</w:t>
            </w:r>
            <w:proofErr w:type="spellEnd"/>
            <w:r w:rsidR="00402629" w:rsidRPr="0009000E">
              <w:rPr>
                <w:color w:val="548DD4" w:themeColor="text2" w:themeTint="99"/>
              </w:rPr>
              <w:t xml:space="preserve"> z regulacją kąta nachylenia w  zakresie 10-40 stopni,  z regulacją </w:t>
            </w:r>
            <w:proofErr w:type="spellStart"/>
            <w:r w:rsidR="00402629" w:rsidRPr="0009000E">
              <w:rPr>
                <w:color w:val="548DD4" w:themeColor="text2" w:themeTint="99"/>
              </w:rPr>
              <w:lastRenderedPageBreak/>
              <w:t>międzyźreniczną</w:t>
            </w:r>
            <w:proofErr w:type="spellEnd"/>
            <w:r w:rsidR="00402629" w:rsidRPr="0009000E">
              <w:rPr>
                <w:color w:val="548DD4" w:themeColor="text2" w:themeTint="99"/>
              </w:rPr>
              <w:t xml:space="preserve"> w zakresie 55-75mm</w:t>
            </w:r>
          </w:p>
          <w:p w:rsidR="00E21B1D" w:rsidRDefault="00E21B1D" w:rsidP="00A42226">
            <w:pPr>
              <w:numPr>
                <w:ilvl w:val="0"/>
                <w:numId w:val="45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Wbudowany w tubus port kamery cyfrowej lub aparatu, podział światła 50:50%</w:t>
            </w:r>
          </w:p>
          <w:p w:rsidR="00E21B1D" w:rsidRDefault="00E21B1D" w:rsidP="00A42226">
            <w:pPr>
              <w:numPr>
                <w:ilvl w:val="0"/>
                <w:numId w:val="45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Możliwość wstawienia modułu pośredniego z portem bocznym dla kamery dla łatwej rozbudowy o kamerę, z podziałem światła 50/50% lub 0/100%</w:t>
            </w:r>
          </w:p>
          <w:p w:rsidR="00E21B1D" w:rsidRDefault="00E21B1D" w:rsidP="00A42226">
            <w:pPr>
              <w:numPr>
                <w:ilvl w:val="0"/>
                <w:numId w:val="45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Dopuszcza się tubus bez portu kamery jeżeli kamera została podłączona przez boczny port z podziałem światła co najmniej 100:0 i 20:80. W tej sytuacji nie jest wymagany dodatkowy moduł pośredni z portem bocznym.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A42226">
            <w:pPr>
              <w:numPr>
                <w:ilvl w:val="0"/>
                <w:numId w:val="45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</w:p>
        </w:tc>
      </w:tr>
      <w:tr w:rsidR="00E21B1D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1D" w:rsidRDefault="00E21B1D" w:rsidP="00E21B1D">
            <w:pPr>
              <w:autoSpaceDE w:val="0"/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lastRenderedPageBreak/>
              <w:t>Okulary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A42226">
            <w:pPr>
              <w:numPr>
                <w:ilvl w:val="0"/>
                <w:numId w:val="46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Powiększenie 10x</w:t>
            </w:r>
          </w:p>
          <w:p w:rsidR="00E21B1D" w:rsidRDefault="00E21B1D" w:rsidP="00A42226">
            <w:pPr>
              <w:numPr>
                <w:ilvl w:val="0"/>
                <w:numId w:val="46"/>
              </w:numPr>
              <w:autoSpaceDN w:val="0"/>
              <w:spacing w:after="200" w:line="276" w:lineRule="auto"/>
              <w:ind w:left="414" w:hanging="357"/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Szerokopolowe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dwa okulary z korekcją dioptrii, pole widzenia min. 22 mm </w:t>
            </w:r>
          </w:p>
          <w:p w:rsidR="00E21B1D" w:rsidRDefault="00E21B1D" w:rsidP="00A42226">
            <w:pPr>
              <w:numPr>
                <w:ilvl w:val="0"/>
                <w:numId w:val="46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Z możliwością domontowania dodatkowej płytki mikrometrycznej z siatką, podziałką lub krzyżem. Montaż i demontaż dodatkowych płytek powinien być możliwy przez użytkownika.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1D" w:rsidRDefault="00E21B1D" w:rsidP="00A42226">
            <w:pPr>
              <w:numPr>
                <w:ilvl w:val="0"/>
                <w:numId w:val="46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</w:pPr>
            <w:r>
              <w:rPr>
                <w:szCs w:val="24"/>
              </w:rPr>
              <w:t>Obiektywy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893AA3">
            <w:pPr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Obiektyw </w:t>
            </w:r>
            <w:proofErr w:type="spellStart"/>
            <w:r>
              <w:rPr>
                <w:szCs w:val="24"/>
              </w:rPr>
              <w:t>planachromatyczny</w:t>
            </w:r>
            <w:proofErr w:type="spellEnd"/>
            <w:r>
              <w:rPr>
                <w:szCs w:val="24"/>
              </w:rPr>
              <w:t xml:space="preserve"> lub wyższej klasy, typu Long </w:t>
            </w:r>
            <w:proofErr w:type="spellStart"/>
            <w:r>
              <w:rPr>
                <w:szCs w:val="24"/>
              </w:rPr>
              <w:t>Distance</w:t>
            </w:r>
            <w:proofErr w:type="spellEnd"/>
            <w:r>
              <w:rPr>
                <w:szCs w:val="24"/>
              </w:rPr>
              <w:t>:</w:t>
            </w:r>
          </w:p>
          <w:p w:rsidR="000A697E" w:rsidRDefault="000A697E" w:rsidP="000A697E">
            <w:pPr>
              <w:numPr>
                <w:ilvl w:val="0"/>
                <w:numId w:val="47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10x/apertura 0,25, kontrast fazowy Ph1, pozwalające na obserwację przez szkło grubości do 1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mm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0A697E" w:rsidRDefault="000A697E" w:rsidP="00893AA3">
            <w:r>
              <w:rPr>
                <w:szCs w:val="24"/>
              </w:rPr>
              <w:t xml:space="preserve">Obiektywy </w:t>
            </w:r>
            <w:proofErr w:type="spellStart"/>
            <w:r>
              <w:rPr>
                <w:szCs w:val="24"/>
              </w:rPr>
              <w:t>semiplanapochromatyczny</w:t>
            </w:r>
            <w:proofErr w:type="spellEnd"/>
            <w:r>
              <w:rPr>
                <w:szCs w:val="24"/>
              </w:rPr>
              <w:t xml:space="preserve"> lub wyższej klasy, fluorytowy, korygowany na nieskończoność, typu Long </w:t>
            </w:r>
            <w:proofErr w:type="spellStart"/>
            <w:r>
              <w:rPr>
                <w:szCs w:val="24"/>
              </w:rPr>
              <w:t>Distance</w:t>
            </w:r>
            <w:proofErr w:type="spellEnd"/>
            <w:r>
              <w:rPr>
                <w:szCs w:val="24"/>
              </w:rPr>
              <w:t xml:space="preserve"> z korekcją grubości szkła w przedziale min</w:t>
            </w:r>
            <w:r w:rsidRPr="00D22AB1">
              <w:rPr>
                <w:color w:val="548DD4" w:themeColor="text2" w:themeTint="99"/>
                <w:szCs w:val="24"/>
              </w:rPr>
              <w:t>. 0,1-1,3 mm:</w:t>
            </w:r>
          </w:p>
          <w:p w:rsidR="000A697E" w:rsidRDefault="000A697E" w:rsidP="000A697E">
            <w:pPr>
              <w:numPr>
                <w:ilvl w:val="0"/>
                <w:numId w:val="48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20x / apertura 0,4, kontrast fazowy Ph1,</w:t>
            </w:r>
          </w:p>
          <w:p w:rsidR="000A697E" w:rsidRDefault="000A697E" w:rsidP="000A697E">
            <w:pPr>
              <w:numPr>
                <w:ilvl w:val="0"/>
                <w:numId w:val="48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40x /apertura 0,60, kontrast fazowy Ph2,</w:t>
            </w:r>
          </w:p>
          <w:p w:rsidR="000A697E" w:rsidRDefault="000A697E" w:rsidP="000A697E">
            <w:pPr>
              <w:numPr>
                <w:ilvl w:val="0"/>
                <w:numId w:val="48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60 lub 63x /apertura 0,7, WD 2.2 – 1.2mm, obiektyw przystosowany do kontrastu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Nomarskiego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(DIC).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</w:pPr>
            <w:r>
              <w:rPr>
                <w:szCs w:val="24"/>
              </w:rPr>
              <w:t>Stolik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A42226">
            <w:pPr>
              <w:numPr>
                <w:ilvl w:val="0"/>
                <w:numId w:val="49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Utwardzana powłoka, stolik o zakresie ruchu 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min. 114 x 73 mm</w:t>
            </w:r>
          </w:p>
          <w:p w:rsidR="000A697E" w:rsidRDefault="000A697E" w:rsidP="00A42226">
            <w:pPr>
              <w:numPr>
                <w:ilvl w:val="0"/>
                <w:numId w:val="49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>Pokrętło współosiowe XY na tej samej wysokości co śruby mikro/makro</w:t>
            </w:r>
          </w:p>
          <w:p w:rsidR="000A697E" w:rsidRDefault="000A697E" w:rsidP="00A42226">
            <w:pPr>
              <w:numPr>
                <w:ilvl w:val="0"/>
                <w:numId w:val="49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Uchwyty uniwersalne do szkiełek podstawowych, szalek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Petriego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o średnicy min. 30-65 mm, klasycznych preparatów mikroskopowych i komór sedymentacyjnych.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49"/>
              </w:numPr>
              <w:autoSpaceDN w:val="0"/>
              <w:spacing w:after="200" w:line="276" w:lineRule="auto"/>
              <w:ind w:left="414" w:hanging="357"/>
              <w:rPr>
                <w:rFonts w:eastAsia="Calibri"/>
                <w:szCs w:val="24"/>
                <w:lang w:eastAsia="en-US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</w:pPr>
            <w:r>
              <w:rPr>
                <w:szCs w:val="24"/>
              </w:rPr>
              <w:lastRenderedPageBreak/>
              <w:t>Kondensor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A42226">
            <w:pPr>
              <w:numPr>
                <w:ilvl w:val="0"/>
                <w:numId w:val="50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Calibri"/>
                <w:szCs w:val="24"/>
                <w:lang w:eastAsia="en-US"/>
              </w:rPr>
              <w:t xml:space="preserve">Kondensor „Long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Distance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” </w:t>
            </w:r>
            <w:r w:rsidRPr="00841E37">
              <w:rPr>
                <w:rFonts w:eastAsia="Calibri"/>
                <w:color w:val="548DD4" w:themeColor="text2" w:themeTint="99"/>
                <w:szCs w:val="24"/>
                <w:lang w:eastAsia="en-US"/>
              </w:rPr>
              <w:t>5-cio</w:t>
            </w:r>
            <w:r>
              <w:rPr>
                <w:rFonts w:eastAsia="Calibri"/>
                <w:szCs w:val="24"/>
                <w:lang w:eastAsia="en-US"/>
              </w:rPr>
              <w:t xml:space="preserve"> pozycyjny, z regulowaną przysłoną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aperturową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N.A. 0,40, odległość robocza min. 30 mm, do jasnego pola, kontrastu fazowego, kontrastu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Nomarskiego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DIC bez potrzeby montażu/demontażu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elementów.Kondensor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powinien umożliwić podkładanie dużych niestandardowych naczyń oraz pozwalać na bezpieczną wymianę preparatów.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234839">
            <w:pPr>
              <w:autoSpaceDN w:val="0"/>
              <w:spacing w:after="200" w:line="276" w:lineRule="auto"/>
              <w:ind w:left="414"/>
              <w:rPr>
                <w:rFonts w:eastAsia="Calibri"/>
                <w:szCs w:val="24"/>
                <w:lang w:eastAsia="en-US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Kamera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rFonts w:eastAsia="Calibri"/>
                <w:szCs w:val="24"/>
              </w:rPr>
            </w:pPr>
          </w:p>
          <w:p w:rsidR="000A697E" w:rsidRDefault="000A697E" w:rsidP="00E21B1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Kamera z przetwornikiem CMOS </w:t>
            </w:r>
            <w:r w:rsidRPr="000A697E">
              <w:rPr>
                <w:rFonts w:eastAsia="Calibri"/>
                <w:strike/>
                <w:color w:val="548DD4" w:themeColor="text2" w:themeTint="99"/>
                <w:szCs w:val="24"/>
              </w:rPr>
              <w:t>2/3” lub 1/1,8”</w:t>
            </w:r>
          </w:p>
          <w:p w:rsidR="000A697E" w:rsidRDefault="000A697E" w:rsidP="00A42226">
            <w:pPr>
              <w:numPr>
                <w:ilvl w:val="0"/>
                <w:numId w:val="51"/>
              </w:numPr>
              <w:autoSpaceDN w:val="0"/>
            </w:pPr>
            <w:r>
              <w:rPr>
                <w:rFonts w:eastAsia="Calibri"/>
                <w:szCs w:val="24"/>
              </w:rPr>
              <w:t xml:space="preserve">Rozdzielczość: minimum 5,0 mln efektywnych </w:t>
            </w:r>
            <w:proofErr w:type="spellStart"/>
            <w:r>
              <w:rPr>
                <w:rFonts w:eastAsia="Calibri"/>
                <w:szCs w:val="24"/>
              </w:rPr>
              <w:t>pixeli</w:t>
            </w:r>
            <w:proofErr w:type="spellEnd"/>
          </w:p>
          <w:p w:rsidR="000A697E" w:rsidRDefault="000A697E" w:rsidP="00A42226">
            <w:pPr>
              <w:numPr>
                <w:ilvl w:val="0"/>
                <w:numId w:val="51"/>
              </w:numPr>
              <w:autoSpaceDN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Czas ekspozycji 100µs do 4 sek. </w:t>
            </w:r>
          </w:p>
          <w:p w:rsidR="000A697E" w:rsidRDefault="000A697E" w:rsidP="00FE3F7F">
            <w:pPr>
              <w:numPr>
                <w:ilvl w:val="0"/>
                <w:numId w:val="51"/>
              </w:numPr>
              <w:autoSpaceDN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Digitalizacja 12 bitów </w:t>
            </w:r>
          </w:p>
          <w:p w:rsidR="000A697E" w:rsidRDefault="000A697E" w:rsidP="00A42226">
            <w:pPr>
              <w:numPr>
                <w:ilvl w:val="0"/>
                <w:numId w:val="51"/>
              </w:numPr>
              <w:autoSpaceDN w:val="0"/>
            </w:pPr>
            <w:r>
              <w:rPr>
                <w:rFonts w:eastAsia="Calibri"/>
                <w:szCs w:val="24"/>
              </w:rPr>
              <w:t xml:space="preserve">Szybkość transmisji obrazów min. 15 </w:t>
            </w:r>
            <w:proofErr w:type="spellStart"/>
            <w:r>
              <w:rPr>
                <w:rFonts w:eastAsia="Calibri"/>
                <w:szCs w:val="24"/>
              </w:rPr>
              <w:t>fps</w:t>
            </w:r>
            <w:proofErr w:type="spellEnd"/>
            <w:r>
              <w:rPr>
                <w:rFonts w:eastAsia="Calibri"/>
                <w:szCs w:val="24"/>
              </w:rPr>
              <w:t xml:space="preserve"> przy maksymalnej rozdzielczości</w:t>
            </w:r>
          </w:p>
          <w:p w:rsidR="000A697E" w:rsidRDefault="000A697E" w:rsidP="00A42226">
            <w:pPr>
              <w:numPr>
                <w:ilvl w:val="0"/>
                <w:numId w:val="51"/>
              </w:numPr>
              <w:autoSpaceDN w:val="0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Interface</w:t>
            </w:r>
            <w:proofErr w:type="spellEnd"/>
            <w:r>
              <w:rPr>
                <w:rFonts w:eastAsia="Calibri"/>
                <w:szCs w:val="24"/>
              </w:rPr>
              <w:t xml:space="preserve"> danych USB 3.0</w:t>
            </w:r>
          </w:p>
          <w:p w:rsidR="000A697E" w:rsidRDefault="000A697E" w:rsidP="00234839">
            <w:pPr>
              <w:numPr>
                <w:ilvl w:val="0"/>
                <w:numId w:val="51"/>
              </w:numPr>
              <w:autoSpaceDN w:val="0"/>
            </w:pPr>
            <w:proofErr w:type="spellStart"/>
            <w:r>
              <w:rPr>
                <w:rFonts w:eastAsia="Calibri"/>
                <w:szCs w:val="24"/>
              </w:rPr>
              <w:t>Interface</w:t>
            </w:r>
            <w:proofErr w:type="spellEnd"/>
            <w:r>
              <w:rPr>
                <w:rFonts w:eastAsia="Calibri"/>
                <w:szCs w:val="24"/>
              </w:rPr>
              <w:t xml:space="preserve"> optyczny </w:t>
            </w:r>
            <w:proofErr w:type="spellStart"/>
            <w:r>
              <w:rPr>
                <w:rFonts w:eastAsia="Calibri"/>
                <w:szCs w:val="24"/>
              </w:rPr>
              <w:t>C-mount</w:t>
            </w:r>
            <w:proofErr w:type="spellEnd"/>
            <w:r>
              <w:rPr>
                <w:rFonts w:eastAsia="Calibri"/>
                <w:szCs w:val="24"/>
              </w:rPr>
              <w:t xml:space="preserve"> adapter optyczny dostosowany optymalnie do przetwornika kamery </w:t>
            </w:r>
          </w:p>
          <w:p w:rsidR="000A697E" w:rsidRPr="00234839" w:rsidRDefault="000A697E" w:rsidP="00234839">
            <w:pPr>
              <w:autoSpaceDN w:val="0"/>
              <w:ind w:left="720"/>
            </w:pPr>
            <w:r w:rsidRPr="00234839">
              <w:rPr>
                <w:rFonts w:eastAsia="Calibri"/>
                <w:szCs w:val="24"/>
              </w:rPr>
              <w:t xml:space="preserve"> </w:t>
            </w:r>
          </w:p>
          <w:p w:rsidR="000A697E" w:rsidRDefault="000A697E" w:rsidP="00E21B1D">
            <w:pPr>
              <w:spacing w:after="200" w:line="276" w:lineRule="auto"/>
            </w:pPr>
            <w:r>
              <w:rPr>
                <w:rFonts w:eastAsia="Calibri"/>
                <w:szCs w:val="24"/>
              </w:rPr>
              <w:t xml:space="preserve">Kamera powinna być dobrana do parametrów mikroskopu i pozwalać na rejestracje obrazu we wszystkich technikach w jakie wyposażono  mikroskop. Adapter powinien umożliwić otrzymanie maksymalnie dużego pola widzenia. Wykonywane zdjęcia i obraz „na żywo” powinny być wolne od deformacji i utraty jakości obrazu w całym kadrze oraz  winietowania. Zakres dynamiki tonalnej powinien pozwalać na rejestrację obrazów o dużej rozpiętości tonalnej.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rFonts w:eastAsia="Calibri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</w:pPr>
            <w:r>
              <w:rPr>
                <w:szCs w:val="24"/>
              </w:rPr>
              <w:t xml:space="preserve">Oprogramowanie do akwizycji i analizy </w:t>
            </w:r>
            <w:r>
              <w:rPr>
                <w:szCs w:val="24"/>
              </w:rPr>
              <w:lastRenderedPageBreak/>
              <w:t>obrazu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pacing w:before="120" w:after="120"/>
            </w:pPr>
            <w:r>
              <w:rPr>
                <w:rFonts w:eastAsia="Arial Unicode MS"/>
                <w:szCs w:val="24"/>
              </w:rPr>
              <w:lastRenderedPageBreak/>
              <w:t xml:space="preserve">Oprogramowanie do akwizycji i analizy obrazu współpracujące z ww. kamerą w oparciu o 64-ro </w:t>
            </w:r>
            <w:r>
              <w:rPr>
                <w:rFonts w:eastAsia="Arial Unicode MS"/>
                <w:szCs w:val="24"/>
              </w:rPr>
              <w:lastRenderedPageBreak/>
              <w:t>bitowy system operacyjny wraz z licencją bezterminową  powinno umożliwiać:</w:t>
            </w:r>
          </w:p>
          <w:p w:rsidR="000A697E" w:rsidRPr="00580854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 xml:space="preserve">- </w:t>
            </w: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Wyświetlanie obrazu mikroskopowego „na żywo” na monitorze komputera</w:t>
            </w:r>
          </w:p>
          <w:p w:rsidR="000A697E" w:rsidRPr="00580854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Sterowanie funkcjami kamery z poziomu oprogramowania</w:t>
            </w:r>
          </w:p>
          <w:p w:rsidR="000A697E" w:rsidRPr="00580854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Automatyczną i ręczną kontrolę ekspozycji i balansu bieli</w:t>
            </w:r>
          </w:p>
          <w:p w:rsidR="000A697E" w:rsidRPr="00580854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Zmiany parametrów obrazu: kontrastu, jasności, nasycenia, balansu kolorów RGB z możliwością natychmiastowego podglądu nanoszonych zmian w otwartym oknie,</w:t>
            </w:r>
          </w:p>
          <w:p w:rsidR="000A697E" w:rsidRPr="00580854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Obróbkę graficzną zdjęć</w:t>
            </w:r>
          </w:p>
          <w:p w:rsidR="000A697E" w:rsidRPr="00580854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Zmiana obrazów kolorowych na czarno-białe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580854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Pomiary odległości (poziome, pionowe i w dowolnie określanych kierunkach), kątów, pól powierzchni, obwodów itp. w jednostkach</w:t>
            </w:r>
            <w:r w:rsidRPr="002D48AB">
              <w:rPr>
                <w:rFonts w:eastAsia="Arial Unicode MS"/>
                <w:szCs w:val="24"/>
                <w:lang w:eastAsia="en-US"/>
              </w:rPr>
              <w:t xml:space="preserve"> </w:t>
            </w: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metrycznych. Wszystkie pomiary na obrazie „na żywo” i na zdjęciu. W trakcie pomiaru wyświetlana adnotacja o aktualnej wartości pomiaru, zmieniającej się wraz z przeciąganiem znacznika.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Możliwość dokonywania pomiarów wraz z automatyczną aktualizacją danych w wyniku dokonywania kolejnych pomiarów i edycji pomiarów na zdjęciach oraz obrazie na żywo. Podgląd wyników i ich edycja bez potrzeby generowania kolejnych tabel i przenoszenia danych do arkuszy kalkulacyjnych. Usunięcie elementów pomiarowych z ekranu monitora nie może powodować utraty danych. Możliwość tworzenia i usuwania rekordów oraz ich sortowania.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Nanoszenie na obraz „na żywo” elementów umożliwiających zliczanie zaznaczonych obiektów wraz z informacją o ilości zliczonych elementów. Możliwość edycji elementów umożliwiających zliczanie (np. kolor, nazwa, wielkość, kształt itp.). Możliwość uzyskania tabeli z informacjami na temat naniesionych adnotacji tj. nazwa i ilość zliczanych elementów.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 xml:space="preserve">- Nanoszenie na zdjęcia elementów umożliwiających zliczanie zaznaczanych obiektów wraz z podglądem w tabeli ilości zaznaczonych obiektów. Możliwość definiowania kilkudziesięciu klas elementów dla zliczanych obiektów. 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lastRenderedPageBreak/>
              <w:t>- Nanoszenie na obraz „na żywo” oraz zdjęcie siatki pomiarowej z możliwością dowolnego edytowania wielkości pól oraz skali pozwalającej na dowolną edycję miejsca wyświetlania wraz z trwałym umieszczaniem na zdjęciach. Odcinek skali musi być edytowalny o skok dostosowany do zadanego w oprogramowaniu obiektywu lub dowolną wartość.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Możliwość gromadzenia i edycji pomiarów na obrazie „na żywo” i na zdjęciu. Usunięcie z ekranu elementów pomiarowych i do zliczania obiektów nie może skutkować utratą wyników, które w efekcie finalnym zostaną wyświetlone i zapisane w tabeli.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Zmiany obiektywów w oprogramowaniu podczas obserwacji „na żywo” nie powinny wymagać zatrzymywania działania programu i nie mogą powodować destabilizacji jego działania.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Podczas obserwacji „na żywo” zmiana obiektywów w oprogramowaniu powinna być skorelowana z danymi pomiarowymi, aby wraz z softwarową zmianą obiektywu zmieniła się odpowiednio skala danych pomiarowych pokazując tym samym rzeczywistą wartość.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Przenoszenie uzyskanych danych do arkuszy kalkulacyjnych, generowanie raportów PDF.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Nanoszenie na zdjęcia adnotacji, strzałek, opisów, skal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Separacja kolorów obrazu na pojedyncze składowe RGB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Zapis wraz z obrazem ustawień kamery oraz kalibracji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Zapis sekwencji filmowych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 xml:space="preserve">- Zapis zdjęć minimum w formatach </w:t>
            </w:r>
            <w:proofErr w:type="spellStart"/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jpg</w:t>
            </w:r>
            <w:proofErr w:type="spellEnd"/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 xml:space="preserve">, </w:t>
            </w:r>
            <w:proofErr w:type="spellStart"/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bmp</w:t>
            </w:r>
            <w:proofErr w:type="spellEnd"/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 xml:space="preserve">, </w:t>
            </w:r>
            <w:proofErr w:type="spellStart"/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tiff</w:t>
            </w:r>
            <w:proofErr w:type="spellEnd"/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, format natywny (wszystkie zapewnione)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Składanie obrazów w osiach X, Y z pojedynczych zdjęć przy zachowaniu wszystkich</w:t>
            </w:r>
          </w:p>
          <w:p w:rsidR="000A697E" w:rsidRPr="00625F72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parametrów optycznych</w:t>
            </w:r>
          </w:p>
          <w:p w:rsidR="000A697E" w:rsidRDefault="000A697E" w:rsidP="00ED750C">
            <w:pPr>
              <w:autoSpaceDN w:val="0"/>
              <w:spacing w:before="120" w:after="120"/>
              <w:rPr>
                <w:rFonts w:eastAsia="Arial Unicode MS"/>
                <w:color w:val="548DD4" w:themeColor="text2" w:themeTint="99"/>
                <w:szCs w:val="24"/>
                <w:lang w:eastAsia="en-US"/>
              </w:rPr>
            </w:pP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- Możliwość rozbudowy o dodatkowe moduły</w:t>
            </w:r>
          </w:p>
          <w:p w:rsidR="000A697E" w:rsidRDefault="000A697E" w:rsidP="00ED750C">
            <w:pPr>
              <w:autoSpaceDN w:val="0"/>
              <w:spacing w:before="120" w:after="120"/>
              <w:ind w:left="357"/>
              <w:rPr>
                <w:rFonts w:eastAsia="Arial Unicode MS"/>
                <w:szCs w:val="24"/>
                <w:lang w:eastAsia="en-US"/>
              </w:rPr>
            </w:pPr>
            <w:r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 xml:space="preserve">- </w:t>
            </w:r>
            <w:r w:rsidRPr="00625F72">
              <w:rPr>
                <w:rFonts w:eastAsia="Arial Unicode MS"/>
                <w:color w:val="548DD4" w:themeColor="text2" w:themeTint="99"/>
                <w:szCs w:val="24"/>
                <w:lang w:eastAsia="en-US"/>
              </w:rPr>
              <w:t>Język oprogramowania: angielski lub polski</w:t>
            </w:r>
            <w:r>
              <w:rPr>
                <w:rFonts w:eastAsia="Arial Unicode MS"/>
                <w:szCs w:val="24"/>
                <w:lang w:eastAsia="en-US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pacing w:before="120" w:after="120"/>
              <w:rPr>
                <w:rFonts w:eastAsia="Arial Unicode MS"/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</w:pPr>
            <w:r>
              <w:rPr>
                <w:szCs w:val="24"/>
              </w:rPr>
              <w:lastRenderedPageBreak/>
              <w:t>Wyposażenie dodatkowe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 xml:space="preserve">Zestaw ochronny antystatyczny (pokrowiec, </w:t>
            </w:r>
            <w:r>
              <w:rPr>
                <w:rFonts w:eastAsia="Arial Unicode MS"/>
                <w:szCs w:val="24"/>
                <w:lang w:eastAsia="en-US"/>
              </w:rPr>
              <w:lastRenderedPageBreak/>
              <w:t>osłony gumowe na okulary)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>Filtr zielony lub inne jeśli są  wymagane do prawidłowej pracy z technikami mikroskopowymi, w które wyposażono mikroskop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>Okularowa płytka mikrometryczna z siatką 10/10 z możliwością jej łatwego montażu lub demontażu zależnie od potrzeb użytkownika.</w:t>
            </w:r>
          </w:p>
          <w:p w:rsidR="000A697E" w:rsidRDefault="000A697E" w:rsidP="00A42226">
            <w:pPr>
              <w:numPr>
                <w:ilvl w:val="0"/>
                <w:numId w:val="54"/>
              </w:numPr>
              <w:autoSpaceDN w:val="0"/>
              <w:ind w:left="357" w:hanging="357"/>
            </w:pPr>
            <w:r>
              <w:rPr>
                <w:rFonts w:eastAsia="Arial Unicode MS"/>
                <w:szCs w:val="24"/>
                <w:lang w:eastAsia="en-US"/>
              </w:rPr>
              <w:t>Wzorzec kalibracyjny  z podziałką co 0,01mm o długości 1mm wraz ze świadectwem wzorcowania spełniającym wymagania PCA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>Muszle oczne pozwalające na pracę z mikroskopem przez osoby noszące okulary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  <w:rPr>
                <w:rFonts w:eastAsia="Arial Unicode MS"/>
                <w:szCs w:val="24"/>
                <w:lang w:eastAsia="en-US"/>
              </w:rPr>
            </w:pPr>
            <w:r>
              <w:rPr>
                <w:rFonts w:eastAsia="Arial Unicode MS"/>
                <w:szCs w:val="24"/>
                <w:lang w:eastAsia="en-US"/>
              </w:rPr>
              <w:t>Zapasowe żarówki 2 szt., nie wymagane przy oświetleniu LED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 xml:space="preserve">Kable niezbędne do podłączenia całego zestawu 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 xml:space="preserve">Okular do centrowania pierścieni kontrastu </w:t>
            </w:r>
          </w:p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</w:pPr>
            <w:r>
              <w:rPr>
                <w:rFonts w:eastAsia="Arial Unicode MS"/>
                <w:szCs w:val="24"/>
                <w:lang w:eastAsia="en-US"/>
              </w:rPr>
              <w:t>Listwa przeciwprzepięciowe pozwalającej na bezpieczne podłączenie całego zestawu</w:t>
            </w:r>
          </w:p>
          <w:p w:rsidR="000A697E" w:rsidRPr="00F57147" w:rsidRDefault="000A697E" w:rsidP="00E21B1D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  <w:rPr>
                <w:rFonts w:eastAsia="Arial Unicode MS"/>
                <w:szCs w:val="24"/>
                <w:lang w:eastAsia="en-US"/>
              </w:rPr>
            </w:pPr>
            <w:r>
              <w:rPr>
                <w:rFonts w:eastAsia="Arial Unicode MS"/>
                <w:szCs w:val="24"/>
                <w:lang w:eastAsia="en-US"/>
              </w:rPr>
              <w:t>Zestaw narzędzi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3"/>
              </w:numPr>
              <w:autoSpaceDN w:val="0"/>
              <w:spacing w:after="200" w:line="276" w:lineRule="auto"/>
              <w:ind w:left="414" w:hanging="357"/>
              <w:rPr>
                <w:rFonts w:eastAsia="Arial Unicode MS"/>
                <w:szCs w:val="24"/>
                <w:lang w:eastAsia="en-US"/>
              </w:rPr>
            </w:pPr>
          </w:p>
        </w:tc>
      </w:tr>
      <w:tr w:rsidR="000A697E" w:rsidTr="00E21B1D"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</w:pPr>
            <w:r>
              <w:rPr>
                <w:rFonts w:eastAsia="Arial Unicode MS"/>
                <w:b/>
                <w:szCs w:val="24"/>
              </w:rPr>
              <w:lastRenderedPageBreak/>
              <w:t>Komputer do zestawu</w:t>
            </w:r>
            <w:r>
              <w:rPr>
                <w:szCs w:val="24"/>
              </w:rPr>
              <w:t xml:space="preserve"> </w:t>
            </w:r>
            <w:r>
              <w:rPr>
                <w:rFonts w:eastAsia="Arial Unicode MS"/>
                <w:b/>
                <w:szCs w:val="24"/>
              </w:rPr>
              <w:t xml:space="preserve">mikroskopu z kamerą i zbierania danych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autoSpaceDE w:val="0"/>
              <w:rPr>
                <w:rFonts w:eastAsia="Arial Unicode MS"/>
                <w:b/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 xml:space="preserve">Opis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Wymagania minimalne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jc w:val="center"/>
            </w:pPr>
            <w:r>
              <w:rPr>
                <w:b/>
                <w:szCs w:val="24"/>
              </w:rPr>
              <w:t>Oferowane parametry</w:t>
            </w: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Typ  komputera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Stacjonarny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Zastosowanie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rPr>
                <w:rFonts w:eastAsia="Courier New"/>
                <w:kern w:val="3"/>
                <w:szCs w:val="24"/>
                <w:lang w:eastAsia="zh-CN" w:bidi="hi-IN"/>
              </w:rPr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Komputer obsługujący oprogramowanie kamery mikroskopu i programu do analizy danych oraz kompatybilny z systemem operacyjnym </w:t>
            </w:r>
            <w:r>
              <w:rPr>
                <w:rFonts w:eastAsia="Courier New"/>
                <w:kern w:val="3"/>
                <w:szCs w:val="24"/>
                <w:lang w:eastAsia="zh-CN" w:bidi="hi-IN"/>
              </w:rPr>
              <w:br/>
              <w:t xml:space="preserve">i oprogramowaniem biurowym opisanym w SIWZ. Komputer musi być optymalnie dobrany do wymagań zainstalowanych aplikacji i nie może powodować spadku ich wydajności.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Procesor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Procesor klasy x 64, zaprojektowany do pracy </w:t>
            </w:r>
            <w:r>
              <w:rPr>
                <w:rFonts w:eastAsia="Courier New"/>
                <w:kern w:val="3"/>
                <w:szCs w:val="24"/>
                <w:lang w:eastAsia="zh-CN" w:bidi="hi-IN"/>
              </w:rPr>
              <w:br/>
              <w:t xml:space="preserve">w komputerach stacjonarnych i osiągający w teście wydajnościowym </w:t>
            </w:r>
            <w:proofErr w:type="spellStart"/>
            <w:r>
              <w:rPr>
                <w:rFonts w:eastAsia="Courier New"/>
                <w:kern w:val="3"/>
                <w:szCs w:val="24"/>
                <w:lang w:eastAsia="zh-CN" w:bidi="hi-IN"/>
              </w:rPr>
              <w:t>PassMark</w:t>
            </w:r>
            <w:proofErr w:type="spellEnd"/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eastAsia="Courier New"/>
                <w:kern w:val="3"/>
                <w:szCs w:val="24"/>
                <w:lang w:eastAsia="zh-CN" w:bidi="hi-IN"/>
              </w:rPr>
              <w:t>PerformanceTest</w:t>
            </w:r>
            <w:proofErr w:type="spellEnd"/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co najmniej  </w:t>
            </w:r>
            <w:r w:rsidRPr="00402629">
              <w:rPr>
                <w:rFonts w:eastAsia="Courier New"/>
                <w:color w:val="548DD4" w:themeColor="text2" w:themeTint="99"/>
                <w:kern w:val="3"/>
                <w:szCs w:val="24"/>
                <w:lang w:eastAsia="zh-CN" w:bidi="hi-IN"/>
              </w:rPr>
              <w:t>6.000</w:t>
            </w: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punktów </w:t>
            </w:r>
            <w:proofErr w:type="spellStart"/>
            <w:r>
              <w:rPr>
                <w:rFonts w:eastAsia="Courier New"/>
                <w:kern w:val="3"/>
                <w:szCs w:val="24"/>
                <w:lang w:eastAsia="zh-CN" w:bidi="hi-IN"/>
              </w:rPr>
              <w:t>wg</w:t>
            </w:r>
            <w:proofErr w:type="spellEnd"/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. kolumny </w:t>
            </w:r>
            <w:proofErr w:type="spellStart"/>
            <w:r>
              <w:rPr>
                <w:rFonts w:eastAsia="Courier New"/>
                <w:kern w:val="3"/>
                <w:szCs w:val="24"/>
                <w:lang w:eastAsia="zh-CN" w:bidi="hi-IN"/>
              </w:rPr>
              <w:t>Passmark</w:t>
            </w:r>
            <w:proofErr w:type="spellEnd"/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CPU Mark, którego wyniki są publikowane na stronie </w:t>
            </w:r>
            <w:hyperlink r:id="rId9" w:history="1">
              <w:r>
                <w:rPr>
                  <w:rFonts w:eastAsia="Courier New"/>
                  <w:kern w:val="3"/>
                  <w:szCs w:val="24"/>
                  <w:u w:val="single"/>
                  <w:lang w:eastAsia="zh-CN" w:bidi="hi-IN"/>
                </w:rPr>
                <w:t>http://cpubenchmark.net/cpu_list.php</w:t>
              </w:r>
            </w:hyperlink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 (aktualny wynik z 2018 r. - z dnia opublikowania </w:t>
            </w:r>
            <w:r>
              <w:rPr>
                <w:rFonts w:eastAsia="Courier New"/>
                <w:kern w:val="3"/>
                <w:szCs w:val="24"/>
                <w:lang w:eastAsia="zh-CN" w:bidi="hi-IN"/>
              </w:rPr>
              <w:lastRenderedPageBreak/>
              <w:t xml:space="preserve">ogłoszenia o zamówieniu – wydruk w załączeniu). Należy podać wynik testu oraz podać nazwę procesora. </w:t>
            </w:r>
          </w:p>
          <w:p w:rsidR="000A697E" w:rsidRDefault="000A697E" w:rsidP="00E21B1D">
            <w:pPr>
              <w:snapToGrid w:val="0"/>
              <w:rPr>
                <w:rFonts w:eastAsia="Courier New"/>
                <w:kern w:val="3"/>
                <w:szCs w:val="24"/>
                <w:lang w:eastAsia="zh-CN" w:bidi="hi-IN"/>
              </w:rPr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>Wszystkie oferowane komponenty wchodzące w skład komputera będą ze sobą kompatybilne i nie będą obniżać jego wydajności. Zaoferowane komponenty komputera nie będą pracowały na niższych parametrach niż opisywane w SIWZ.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Płyta główna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</w:pPr>
            <w:r>
              <w:rPr>
                <w:szCs w:val="24"/>
              </w:rPr>
              <w:t>min. 4  złącza SATA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  <w:rPr>
                <w:szCs w:val="24"/>
              </w:rPr>
            </w:pPr>
            <w:r>
              <w:rPr>
                <w:szCs w:val="24"/>
              </w:rPr>
              <w:t>min. 2 złącza pamięci SDRAM- DDR3,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  <w:rPr>
                <w:szCs w:val="24"/>
              </w:rPr>
            </w:pPr>
            <w:r>
              <w:rPr>
                <w:szCs w:val="24"/>
              </w:rPr>
              <w:t xml:space="preserve">złącza USB 2.0 lub wyższe w ilości co najmniej 2 szt. 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</w:pPr>
            <w:r>
              <w:rPr>
                <w:szCs w:val="24"/>
              </w:rPr>
              <w:t xml:space="preserve">złącza USB 3.0 w ilości co najmniej 5 szt. 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  <w:rPr>
                <w:szCs w:val="24"/>
              </w:rPr>
            </w:pPr>
            <w:r>
              <w:rPr>
                <w:szCs w:val="24"/>
              </w:rPr>
              <w:t>złącze PCI – co najmniej 1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  <w:rPr>
                <w:szCs w:val="24"/>
              </w:rPr>
            </w:pPr>
            <w:r>
              <w:rPr>
                <w:szCs w:val="24"/>
              </w:rPr>
              <w:t xml:space="preserve">złącza </w:t>
            </w:r>
            <w:proofErr w:type="spellStart"/>
            <w:r>
              <w:rPr>
                <w:szCs w:val="24"/>
              </w:rPr>
              <w:t>PCI-E</w:t>
            </w:r>
            <w:proofErr w:type="spellEnd"/>
            <w:r>
              <w:rPr>
                <w:szCs w:val="24"/>
              </w:rPr>
              <w:t xml:space="preserve"> 1x – co najmniej 1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  <w:rPr>
                <w:szCs w:val="24"/>
              </w:rPr>
            </w:pPr>
            <w:r>
              <w:rPr>
                <w:szCs w:val="24"/>
              </w:rPr>
              <w:t xml:space="preserve">złącza </w:t>
            </w:r>
            <w:proofErr w:type="spellStart"/>
            <w:r>
              <w:rPr>
                <w:szCs w:val="24"/>
              </w:rPr>
              <w:t>PCI-E</w:t>
            </w:r>
            <w:proofErr w:type="spellEnd"/>
            <w:r>
              <w:rPr>
                <w:szCs w:val="24"/>
              </w:rPr>
              <w:t xml:space="preserve"> 16x – co najmniej 1</w:t>
            </w:r>
          </w:p>
          <w:p w:rsidR="000A697E" w:rsidRDefault="000A697E" w:rsidP="00A42226">
            <w:pPr>
              <w:widowControl w:val="0"/>
              <w:numPr>
                <w:ilvl w:val="0"/>
                <w:numId w:val="55"/>
              </w:numPr>
              <w:autoSpaceDN w:val="0"/>
              <w:snapToGrid w:val="0"/>
              <w:ind w:left="257" w:hanging="257"/>
            </w:pPr>
            <w:r>
              <w:rPr>
                <w:szCs w:val="24"/>
              </w:rPr>
              <w:t>inne złącza niezbędne do podłączenia kamery mikroskopu do komputera oraz pozostałych urządzeń wchodzących w skład zestawu</w:t>
            </w:r>
          </w:p>
          <w:p w:rsidR="000A697E" w:rsidRDefault="000A697E" w:rsidP="00E21B1D">
            <w:pPr>
              <w:widowControl w:val="0"/>
              <w:snapToGrid w:val="0"/>
            </w:pPr>
            <w:r>
              <w:rPr>
                <w:szCs w:val="24"/>
              </w:rPr>
              <w:t>Ilość złączy powinna być dostosowana do zestawu i gwarantować prawidłową pracę oraz umożliwiać podłączenie zewnętrznych nośników danych, po podłączeniu całego zestawu powinno pozostać co najmniej wolne 2xUSB 3.0 i 1xUSB 2.0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widowControl w:val="0"/>
              <w:snapToGrid w:val="0"/>
              <w:ind w:left="257"/>
              <w:rPr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Pamięć RAM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6"/>
              </w:numPr>
              <w:autoSpaceDN w:val="0"/>
              <w:ind w:left="257" w:hanging="257"/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minimum 8 GB  DDR3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ind w:left="257"/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Dysk twardy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6"/>
              </w:numPr>
              <w:autoSpaceDN w:val="0"/>
              <w:snapToGrid w:val="0"/>
              <w:ind w:left="257" w:hanging="257"/>
              <w:rPr>
                <w:rFonts w:eastAsia="Courier New"/>
                <w:kern w:val="3"/>
                <w:szCs w:val="24"/>
                <w:lang w:eastAsia="zh-CN" w:bidi="hi-IN"/>
              </w:rPr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>co najmniej 2 Tb ,  SATA 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ind w:left="257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Napęd optyczny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6"/>
              </w:numPr>
              <w:autoSpaceDN w:val="0"/>
              <w:snapToGrid w:val="0"/>
              <w:ind w:left="257" w:hanging="257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nagrywarka DVD+/-RW </w:t>
            </w:r>
            <w:proofErr w:type="spellStart"/>
            <w:r>
              <w:rPr>
                <w:rFonts w:eastAsia="Courier New"/>
                <w:kern w:val="3"/>
                <w:szCs w:val="24"/>
                <w:lang w:eastAsia="zh-CN" w:bidi="hi-IN"/>
              </w:rPr>
              <w:t>DualLayer</w:t>
            </w:r>
            <w:proofErr w:type="spellEnd"/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</w:t>
            </w:r>
          </w:p>
          <w:p w:rsidR="000A697E" w:rsidRDefault="000A697E" w:rsidP="00A42226">
            <w:pPr>
              <w:numPr>
                <w:ilvl w:val="0"/>
                <w:numId w:val="56"/>
              </w:numPr>
              <w:autoSpaceDN w:val="0"/>
              <w:snapToGrid w:val="0"/>
              <w:ind w:left="257" w:hanging="257"/>
              <w:rPr>
                <w:rFonts w:eastAsia="Courier New"/>
                <w:kern w:val="3"/>
                <w:szCs w:val="24"/>
                <w:lang w:eastAsia="zh-CN" w:bidi="hi-IN"/>
              </w:rPr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>złącze SATA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ind w:left="257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Karta grafiki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6"/>
              </w:numPr>
              <w:autoSpaceDN w:val="0"/>
              <w:ind w:left="257" w:hanging="257"/>
            </w:pPr>
            <w:r>
              <w:rPr>
                <w:szCs w:val="24"/>
              </w:rPr>
              <w:t xml:space="preserve">autonomiczna, min. 2 GB, umożliwiająca pracę na monitorze w rozdzielczości </w:t>
            </w:r>
            <w:proofErr w:type="spellStart"/>
            <w:r>
              <w:rPr>
                <w:szCs w:val="24"/>
              </w:rPr>
              <w:t>Full</w:t>
            </w:r>
            <w:proofErr w:type="spellEnd"/>
            <w:r>
              <w:rPr>
                <w:szCs w:val="24"/>
              </w:rPr>
              <w:t xml:space="preserve"> HD i obsługą 4K oraz gwarantująca optymalną pracę programu do obsługi kamery mikroskopu.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ind w:left="257"/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Karta dźwiękowa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7"/>
              </w:numPr>
              <w:autoSpaceDN w:val="0"/>
              <w:ind w:left="257" w:hanging="284"/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zintegrowana z płytą główną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ind w:left="257"/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Karta sieciowa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7"/>
              </w:numPr>
              <w:autoSpaceDN w:val="0"/>
              <w:ind w:left="257" w:hanging="257"/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10/100/1000 </w:t>
            </w:r>
            <w:proofErr w:type="spellStart"/>
            <w:r>
              <w:rPr>
                <w:szCs w:val="24"/>
              </w:rPr>
              <w:t>Mbit</w:t>
            </w:r>
            <w:proofErr w:type="spellEnd"/>
            <w:r>
              <w:rPr>
                <w:szCs w:val="24"/>
              </w:rPr>
              <w:t xml:space="preserve">  zintegrowana z płytą główną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ind w:left="257"/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Obudowa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7"/>
              </w:numPr>
              <w:autoSpaceDN w:val="0"/>
              <w:snapToGrid w:val="0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>stojąca, nie większa niż  midi/</w:t>
            </w:r>
            <w:proofErr w:type="spellStart"/>
            <w:r>
              <w:rPr>
                <w:rFonts w:eastAsia="Courier New"/>
                <w:kern w:val="3"/>
                <w:szCs w:val="24"/>
                <w:lang w:eastAsia="zh-CN" w:bidi="hi-IN"/>
              </w:rPr>
              <w:t>mini-tower</w:t>
            </w:r>
            <w:proofErr w:type="spellEnd"/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wyposażona w:</w:t>
            </w:r>
          </w:p>
          <w:p w:rsidR="000A697E" w:rsidRDefault="000A697E" w:rsidP="00A42226">
            <w:pPr>
              <w:numPr>
                <w:ilvl w:val="0"/>
                <w:numId w:val="58"/>
              </w:numPr>
              <w:autoSpaceDN w:val="0"/>
              <w:snapToGrid w:val="0"/>
              <w:ind w:left="257" w:hanging="284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>panel przedni/górny wyposażony w minimum 1xUSB 3.0 i 1x USB 2.0</w:t>
            </w:r>
          </w:p>
          <w:p w:rsidR="000A697E" w:rsidRDefault="000A697E" w:rsidP="00A42226">
            <w:pPr>
              <w:numPr>
                <w:ilvl w:val="0"/>
                <w:numId w:val="58"/>
              </w:numPr>
              <w:autoSpaceDN w:val="0"/>
              <w:snapToGrid w:val="0"/>
              <w:ind w:left="257" w:hanging="284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obudowa komputer nie zabezpieczona plombami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ind w:left="360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Zasilacz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</w:pPr>
            <w:r>
              <w:rPr>
                <w:rFonts w:eastAsia="Courier New"/>
                <w:strike/>
                <w:kern w:val="3"/>
                <w:szCs w:val="24"/>
                <w:lang w:eastAsia="zh-CN" w:bidi="hi-IN"/>
              </w:rPr>
              <w:t xml:space="preserve">- </w:t>
            </w: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 o mocy wystarczającej do zasilenia zestawu przy maksymalnym obciążeniu  lub wyższym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rPr>
                <w:rFonts w:eastAsia="Courier New"/>
                <w:strike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Klawiatura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A42226">
            <w:pPr>
              <w:numPr>
                <w:ilvl w:val="0"/>
                <w:numId w:val="59"/>
              </w:numPr>
              <w:autoSpaceDN w:val="0"/>
              <w:snapToGrid w:val="0"/>
              <w:ind w:left="257" w:hanging="284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standardowa, pełnowymiarowa (układ QWERTY),USB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ind w:left="257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Mysz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>-  optyczna USB</w:t>
            </w:r>
          </w:p>
          <w:p w:rsidR="000A697E" w:rsidRDefault="000A697E" w:rsidP="00A42226">
            <w:pPr>
              <w:numPr>
                <w:ilvl w:val="0"/>
                <w:numId w:val="59"/>
              </w:numPr>
              <w:autoSpaceDN w:val="0"/>
              <w:snapToGrid w:val="0"/>
              <w:ind w:left="257" w:hanging="284"/>
              <w:rPr>
                <w:rFonts w:eastAsia="Courier New"/>
                <w:kern w:val="3"/>
                <w:szCs w:val="24"/>
                <w:lang w:eastAsia="zh-CN" w:bidi="hi-IN"/>
              </w:rPr>
            </w:pPr>
            <w:r>
              <w:rPr>
                <w:rFonts w:eastAsia="Courier New"/>
                <w:kern w:val="3"/>
                <w:szCs w:val="24"/>
                <w:lang w:eastAsia="zh-CN" w:bidi="hi-IN"/>
              </w:rPr>
              <w:t xml:space="preserve">minimum 2 przyciski i rolka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snapToGrid w:val="0"/>
              <w:rPr>
                <w:rFonts w:eastAsia="Courier New"/>
                <w:kern w:val="3"/>
                <w:szCs w:val="24"/>
                <w:lang w:eastAsia="zh-CN" w:bidi="hi-IN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System operacyjny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szCs w:val="24"/>
              </w:rPr>
              <w:t xml:space="preserve">System operacyjny w wersji polskiej – bezterminowa licencja na system operacyjny min. </w:t>
            </w:r>
            <w:r>
              <w:rPr>
                <w:szCs w:val="24"/>
              </w:rPr>
              <w:lastRenderedPageBreak/>
              <w:t xml:space="preserve">Microsoft Windows 10 Prof. PL 64 bit lub równoważny </w:t>
            </w:r>
            <w:r>
              <w:rPr>
                <w:b/>
                <w:szCs w:val="24"/>
                <w:lang w:eastAsia="ar-SA"/>
              </w:rPr>
              <w:t>spełniający następujące kryteria:</w:t>
            </w:r>
            <w:r>
              <w:rPr>
                <w:szCs w:val="24"/>
                <w:lang w:eastAsia="ar-SA"/>
              </w:rPr>
              <w:t xml:space="preserve"> 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</w:pPr>
            <w:r>
              <w:rPr>
                <w:szCs w:val="24"/>
                <w:lang w:eastAsia="ar-SA"/>
              </w:rPr>
              <w:t xml:space="preserve">system operacyjny nie pogorszy funkcjonalności i współpracy z systemami Windows u odbiorców końcowych, 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</w:pPr>
            <w:r>
              <w:rPr>
                <w:szCs w:val="24"/>
              </w:rPr>
              <w:t>umożliwiać współpracę z oprogramowaniem mikroskopu</w:t>
            </w:r>
            <w:r>
              <w:rPr>
                <w:szCs w:val="24"/>
                <w:lang w:eastAsia="ar-SA"/>
              </w:rPr>
              <w:t xml:space="preserve"> oraz oprogramowaniem biurowym, 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</w:pPr>
            <w:r>
              <w:rPr>
                <w:szCs w:val="24"/>
                <w:lang w:eastAsia="ar-SA"/>
              </w:rPr>
              <w:t>możliwość zdalnej automatycznej instalacji, konfiguracji, administrowania oraz aktualizowania systemu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</w:pPr>
            <w:r>
              <w:rPr>
                <w:szCs w:val="24"/>
                <w:lang w:eastAsia="ar-SA"/>
              </w:rPr>
              <w:t xml:space="preserve">publicznie znany cykl życia przedstawiony przez producenta </w:t>
            </w:r>
            <w:r>
              <w:rPr>
                <w:szCs w:val="24"/>
                <w:lang w:eastAsia="ar-SA"/>
              </w:rPr>
              <w:br/>
              <w:t xml:space="preserve">i dotyczący rozwoju i wsparcia technicznego – w szczególności </w:t>
            </w:r>
            <w:r>
              <w:rPr>
                <w:szCs w:val="24"/>
                <w:lang w:eastAsia="ar-SA"/>
              </w:rPr>
              <w:br/>
              <w:t>w zakresie bezpieczeństwa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</w:pPr>
            <w:r>
              <w:rPr>
                <w:szCs w:val="24"/>
                <w:lang w:eastAsia="ar-SA"/>
              </w:rPr>
              <w:t>praca w różnych sieciach komputerowych (sieci lokalne LAN, Internet), w tym także automatyczne rozpoznawanie sieci i ich ustawień bezpieczeństwa,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</w:pPr>
            <w:r>
              <w:rPr>
                <w:szCs w:val="24"/>
                <w:lang w:eastAsia="ar-SA"/>
              </w:rPr>
              <w:t>automatyczne rozpoznawanie urządzeń peryferyjnych działające w tej sieci (np. drukarki, tablice interaktywne) oraz łączenie się automatycznie z raz zdefiniowanymi sieciami (również za pośrednictwem modemów 3G/USB).</w:t>
            </w:r>
          </w:p>
          <w:p w:rsidR="000A697E" w:rsidRDefault="000A697E" w:rsidP="00A42226">
            <w:pPr>
              <w:numPr>
                <w:ilvl w:val="1"/>
                <w:numId w:val="60"/>
              </w:numPr>
              <w:autoSpaceDN w:val="0"/>
              <w:ind w:left="851" w:hanging="251"/>
              <w:rPr>
                <w:bCs w:val="0"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zapewniający pełną zgodność obsługi aplikacji Win32.</w:t>
            </w:r>
          </w:p>
          <w:p w:rsidR="000A697E" w:rsidRDefault="000A697E" w:rsidP="00E21B1D">
            <w:pPr>
              <w:autoSpaceDE w:val="0"/>
              <w:rPr>
                <w:bCs w:val="0"/>
                <w:szCs w:val="24"/>
                <w:lang w:eastAsia="ar-SA"/>
              </w:rPr>
            </w:pPr>
          </w:p>
          <w:p w:rsidR="000A697E" w:rsidRDefault="000A697E" w:rsidP="00E21B1D">
            <w:pPr>
              <w:autoSpaceDE w:val="0"/>
            </w:pPr>
            <w:r>
              <w:rPr>
                <w:szCs w:val="24"/>
                <w:lang w:eastAsia="ar-SA"/>
              </w:rPr>
              <w:t xml:space="preserve">Wykonawca, który zaoferuje system operacyjny równoważny musi złożyć wraz z ofertą następujące oświadczenia i dokumenty: </w:t>
            </w:r>
          </w:p>
          <w:p w:rsidR="000A697E" w:rsidRDefault="000A697E" w:rsidP="00A42226">
            <w:pPr>
              <w:numPr>
                <w:ilvl w:val="0"/>
                <w:numId w:val="61"/>
              </w:numPr>
              <w:autoSpaceDE w:val="0"/>
              <w:autoSpaceDN w:val="0"/>
              <w:ind w:left="868" w:hanging="284"/>
            </w:pPr>
            <w:r>
              <w:rPr>
                <w:szCs w:val="24"/>
                <w:lang w:eastAsia="ar-SA"/>
              </w:rPr>
              <w:t xml:space="preserve">oświadczenie o spełnieniu wszystkich warunków systemu operacyjnego równoważnego, </w:t>
            </w:r>
          </w:p>
          <w:p w:rsidR="000A697E" w:rsidRDefault="000A697E" w:rsidP="00A42226">
            <w:pPr>
              <w:numPr>
                <w:ilvl w:val="0"/>
                <w:numId w:val="61"/>
              </w:numPr>
              <w:autoSpaceDE w:val="0"/>
              <w:autoSpaceDN w:val="0"/>
              <w:ind w:left="868" w:hanging="284"/>
            </w:pPr>
            <w:r>
              <w:rPr>
                <w:szCs w:val="24"/>
                <w:lang w:eastAsia="ar-SA"/>
              </w:rPr>
              <w:t>pełne postanowienia licencji systemu operacyjnego równoważnego,</w:t>
            </w:r>
          </w:p>
          <w:p w:rsidR="000A697E" w:rsidRDefault="000A697E" w:rsidP="00A42226">
            <w:pPr>
              <w:numPr>
                <w:ilvl w:val="0"/>
                <w:numId w:val="61"/>
              </w:numPr>
              <w:autoSpaceDE w:val="0"/>
              <w:autoSpaceDN w:val="0"/>
              <w:ind w:left="868" w:hanging="284"/>
            </w:pPr>
            <w:r>
              <w:rPr>
                <w:szCs w:val="24"/>
                <w:lang w:eastAsia="ar-SA"/>
              </w:rPr>
              <w:t>wykaz pełnej funkcjonalności systemu operacyjnego równoważnego,</w:t>
            </w:r>
          </w:p>
          <w:p w:rsidR="000A697E" w:rsidRDefault="000A697E" w:rsidP="00A42226">
            <w:pPr>
              <w:numPr>
                <w:ilvl w:val="0"/>
                <w:numId w:val="61"/>
              </w:numPr>
              <w:autoSpaceDE w:val="0"/>
              <w:autoSpaceDN w:val="0"/>
              <w:ind w:left="868" w:hanging="284"/>
            </w:pPr>
            <w:r>
              <w:rPr>
                <w:szCs w:val="24"/>
                <w:lang w:eastAsia="ar-SA"/>
              </w:rPr>
              <w:t>pełne warunki, zakres i zasady świadczenia  gwarancji producenta dla systemu operacyjnego równoważnego,</w:t>
            </w:r>
          </w:p>
          <w:p w:rsidR="000A697E" w:rsidRDefault="000A697E" w:rsidP="00E21B1D">
            <w:pPr>
              <w:autoSpaceDE w:val="0"/>
            </w:pPr>
            <w:r>
              <w:rPr>
                <w:szCs w:val="24"/>
                <w:lang w:eastAsia="ar-SA"/>
              </w:rPr>
              <w:t xml:space="preserve">W przypadku gdy zaoferowany system operacyjny równoważny, nie będzie właściwie działać ze sprzętem i oprogramowaniem funkcjonującym u odbiorów końcowych lub spowoduje zakłócenia </w:t>
            </w:r>
            <w:r>
              <w:rPr>
                <w:szCs w:val="24"/>
                <w:lang w:eastAsia="ar-SA"/>
              </w:rPr>
              <w:br/>
              <w:t xml:space="preserve">w funkcjonowaniu pracy środowiska sprzętowo-programowego </w:t>
            </w:r>
            <w:r>
              <w:rPr>
                <w:szCs w:val="24"/>
                <w:lang w:eastAsia="ar-SA"/>
              </w:rPr>
              <w:br/>
            </w:r>
            <w:r>
              <w:rPr>
                <w:szCs w:val="24"/>
                <w:lang w:eastAsia="ar-SA"/>
              </w:rPr>
              <w:lastRenderedPageBreak/>
              <w:t>u odbiorów końcowych, Wykonawca pokryje koszty związane z przywróceniem i sprawnym działaniem infrastruktury sprzętowo programowej odbiorów końcowych oraz na własny koszt dokona niezbędnych modyfikacji przywracających właściwe działanie środowiska sprzętowo- programowego odbiorów końcowych również po odinstalowaniu systemu operacyjnego.</w:t>
            </w:r>
          </w:p>
          <w:p w:rsidR="000A697E" w:rsidRDefault="000A697E" w:rsidP="00E21B1D">
            <w:pPr>
              <w:rPr>
                <w:bCs w:val="0"/>
                <w:szCs w:val="24"/>
              </w:rPr>
            </w:pPr>
          </w:p>
          <w:p w:rsidR="000A697E" w:rsidRDefault="000A697E" w:rsidP="00E21B1D">
            <w:r>
              <w:rPr>
                <w:szCs w:val="24"/>
              </w:rPr>
              <w:t xml:space="preserve">System operacyjny fabrycznie </w:t>
            </w:r>
            <w:proofErr w:type="spellStart"/>
            <w:r>
              <w:rPr>
                <w:szCs w:val="24"/>
              </w:rPr>
              <w:t>preinstalowany</w:t>
            </w:r>
            <w:proofErr w:type="spellEnd"/>
            <w:r>
              <w:rPr>
                <w:szCs w:val="24"/>
              </w:rPr>
              <w:t xml:space="preserve"> przez producenta oferowanego komputera.</w:t>
            </w:r>
          </w:p>
          <w:p w:rsidR="000A697E" w:rsidRDefault="000A697E" w:rsidP="00E21B1D">
            <w:pPr>
              <w:rPr>
                <w:bCs w:val="0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Oprogramowanie biurowe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autoSpaceDE w:val="0"/>
            </w:pPr>
            <w:r>
              <w:rPr>
                <w:szCs w:val="24"/>
              </w:rPr>
              <w:t xml:space="preserve">Oprogramowanie biurowe w wersji polskiej </w:t>
            </w:r>
            <w:r>
              <w:rPr>
                <w:szCs w:val="24"/>
              </w:rPr>
              <w:br/>
              <w:t xml:space="preserve">z licencją bezterminową umożliwiające uruchomienie na ww. komputerze: min. MS Office 2016 Professional </w:t>
            </w:r>
            <w:r>
              <w:rPr>
                <w:szCs w:val="24"/>
                <w:lang w:eastAsia="ar-SA"/>
              </w:rPr>
              <w:t xml:space="preserve">lub równoważne </w:t>
            </w:r>
            <w:r>
              <w:rPr>
                <w:b/>
                <w:szCs w:val="24"/>
                <w:lang w:eastAsia="ar-SA"/>
              </w:rPr>
              <w:t>spełniające następujące kryteria: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tworzenie i edycja tekstu, tworzenie i edycja arkuszy kalkulacyjnych, tworzenie i edycja prezentacji,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klient poczty współpracujący w pełnym zakresie funkcjonalności z MS Exchange 2007 (e-mail, zadania, kalendarze),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całkowicie zlokalizowany w języku polskim system komunikatów i podręcznej pomocy technicznej w pakiecie,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 xml:space="preserve">możliwość prowadzenia dyskusji </w:t>
            </w:r>
            <w:r>
              <w:rPr>
                <w:szCs w:val="24"/>
                <w:lang w:eastAsia="ar-SA"/>
              </w:rPr>
              <w:br/>
              <w:t xml:space="preserve">i subskrypcji dokumentów w sieci z automatycznym, powiadomieniem </w:t>
            </w:r>
            <w:r>
              <w:rPr>
                <w:szCs w:val="24"/>
                <w:lang w:eastAsia="ar-SA"/>
              </w:rPr>
              <w:br/>
              <w:t>o zmianach w dokumentach,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w systemach pocztowych – możliwość delegacji uprawnień do otwierania, drukowania, modyfikowania i czytania załączanych dokumentów i informacji,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możliwość blokowania niebezpiecznej lub niechcianej poczty,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 xml:space="preserve">współpraca z systemem </w:t>
            </w:r>
            <w:proofErr w:type="spellStart"/>
            <w:r>
              <w:rPr>
                <w:szCs w:val="24"/>
                <w:lang w:eastAsia="ar-SA"/>
              </w:rPr>
              <w:t>Ms</w:t>
            </w:r>
            <w:proofErr w:type="spellEnd"/>
            <w:r>
              <w:rPr>
                <w:szCs w:val="24"/>
                <w:lang w:eastAsia="ar-SA"/>
              </w:rPr>
              <w:t xml:space="preserve"> Exchange, w tym odbiór poczty, możliwość udostępniania kalendarza dla innych użytkowników,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  <w:rPr>
                <w:bCs w:val="0"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wsparcie dla formatu </w:t>
            </w:r>
            <w:proofErr w:type="spellStart"/>
            <w:r>
              <w:rPr>
                <w:szCs w:val="24"/>
                <w:lang w:eastAsia="ar-SA"/>
              </w:rPr>
              <w:t>xml</w:t>
            </w:r>
            <w:proofErr w:type="spellEnd"/>
            <w:r>
              <w:rPr>
                <w:szCs w:val="24"/>
                <w:lang w:eastAsia="ar-SA"/>
              </w:rPr>
              <w:t xml:space="preserve"> w podstawowych aplikacjach,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możliwość nadawania uprawnień do modyfikacji i formatowania dokumentów lub ich fragmentów,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automatyczne przesyłanie poczty na podstawie reguł, automatyczne odpowiedzi,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automatyczne wypisywanie hiperłącz,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 xml:space="preserve">możliwość automatycznego odświeżania </w:t>
            </w:r>
            <w:r>
              <w:rPr>
                <w:szCs w:val="24"/>
                <w:lang w:eastAsia="ar-SA"/>
              </w:rPr>
              <w:lastRenderedPageBreak/>
              <w:t xml:space="preserve">danych pochodzących z </w:t>
            </w:r>
            <w:proofErr w:type="spellStart"/>
            <w:r>
              <w:rPr>
                <w:szCs w:val="24"/>
                <w:lang w:eastAsia="ar-SA"/>
              </w:rPr>
              <w:t>internetu</w:t>
            </w:r>
            <w:proofErr w:type="spellEnd"/>
            <w:r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br/>
              <w:t>w arkuszach kalkulacyjnych,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 xml:space="preserve">możliwość dodawania do dokumentów </w:t>
            </w:r>
            <w:r>
              <w:rPr>
                <w:szCs w:val="24"/>
                <w:lang w:eastAsia="ar-SA"/>
              </w:rPr>
              <w:br/>
              <w:t xml:space="preserve">i arkuszy kalkulacyjnych podpisów cyfrowych, pozwalających na stwierdzenie czy dany dokument/arkusz pochodzi </w:t>
            </w:r>
            <w:r>
              <w:rPr>
                <w:szCs w:val="24"/>
                <w:lang w:eastAsia="ar-SA"/>
              </w:rPr>
              <w:br/>
              <w:t>z bezpiecznego źródła i nie został w żaden sposób zmieniony,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 xml:space="preserve">możliwość zaszyfrowania danych </w:t>
            </w:r>
            <w:r>
              <w:rPr>
                <w:szCs w:val="24"/>
                <w:lang w:eastAsia="ar-SA"/>
              </w:rPr>
              <w:br/>
              <w:t xml:space="preserve">w dokumentach i arkuszach kalkulacyjnych zgodnie ze standardem </w:t>
            </w:r>
            <w:proofErr w:type="spellStart"/>
            <w:r>
              <w:rPr>
                <w:szCs w:val="24"/>
                <w:lang w:eastAsia="ar-SA"/>
              </w:rPr>
              <w:t>cryptoapi</w:t>
            </w:r>
            <w:proofErr w:type="spellEnd"/>
            <w:r>
              <w:rPr>
                <w:szCs w:val="24"/>
                <w:lang w:eastAsia="ar-SA"/>
              </w:rPr>
              <w:t>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 xml:space="preserve">możliwość automatycznego odzyskiwania dokumentów i arkuszy kalkulacyjnych </w:t>
            </w:r>
            <w:r>
              <w:rPr>
                <w:szCs w:val="24"/>
                <w:lang w:eastAsia="ar-SA"/>
              </w:rPr>
              <w:br/>
              <w:t>w wypadku odcięcia dopływu prądu,</w:t>
            </w:r>
          </w:p>
          <w:p w:rsidR="000A697E" w:rsidRDefault="000A697E" w:rsidP="00A42226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  <w:lang w:eastAsia="ar-SA"/>
              </w:rPr>
              <w:t>prawidłowe odczytywanie i zapisywanie danych w dokumentach w formatach: .</w:t>
            </w:r>
            <w:proofErr w:type="spellStart"/>
            <w:r>
              <w:rPr>
                <w:szCs w:val="24"/>
                <w:lang w:eastAsia="ar-SA"/>
              </w:rPr>
              <w:t>doc</w:t>
            </w:r>
            <w:proofErr w:type="spellEnd"/>
            <w:r>
              <w:rPr>
                <w:szCs w:val="24"/>
                <w:lang w:eastAsia="ar-SA"/>
              </w:rPr>
              <w:t>, .</w:t>
            </w:r>
            <w:proofErr w:type="spellStart"/>
            <w:r>
              <w:rPr>
                <w:szCs w:val="24"/>
                <w:lang w:eastAsia="ar-SA"/>
              </w:rPr>
              <w:t>docx</w:t>
            </w:r>
            <w:proofErr w:type="spellEnd"/>
            <w:r>
              <w:rPr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szCs w:val="24"/>
                <w:lang w:eastAsia="ar-SA"/>
              </w:rPr>
              <w:t>xls</w:t>
            </w:r>
            <w:proofErr w:type="spellEnd"/>
            <w:r>
              <w:rPr>
                <w:szCs w:val="24"/>
                <w:lang w:eastAsia="ar-SA"/>
              </w:rPr>
              <w:t>, .</w:t>
            </w:r>
            <w:proofErr w:type="spellStart"/>
            <w:r>
              <w:rPr>
                <w:szCs w:val="24"/>
                <w:lang w:eastAsia="ar-SA"/>
              </w:rPr>
              <w:t>xlsx</w:t>
            </w:r>
            <w:proofErr w:type="spellEnd"/>
            <w:r>
              <w:rPr>
                <w:szCs w:val="24"/>
                <w:lang w:eastAsia="ar-SA"/>
              </w:rPr>
              <w:t xml:space="preserve">, w tym obsługa formatowania, makr, formuł, formularzy </w:t>
            </w:r>
            <w:r>
              <w:rPr>
                <w:szCs w:val="24"/>
                <w:lang w:eastAsia="ar-SA"/>
              </w:rPr>
              <w:br/>
              <w:t>w plikach wytworzonych w MS Office 2010,</w:t>
            </w:r>
          </w:p>
          <w:p w:rsidR="000A697E" w:rsidRPr="00B9134E" w:rsidRDefault="000A697E" w:rsidP="00B9134E">
            <w:pPr>
              <w:numPr>
                <w:ilvl w:val="2"/>
                <w:numId w:val="62"/>
              </w:numPr>
              <w:autoSpaceDN w:val="0"/>
              <w:ind w:left="550" w:hanging="284"/>
            </w:pPr>
            <w:r>
              <w:rPr>
                <w:szCs w:val="24"/>
              </w:rPr>
              <w:t>bezproblemowa praca z plikami .</w:t>
            </w:r>
            <w:proofErr w:type="spellStart"/>
            <w:r>
              <w:rPr>
                <w:szCs w:val="24"/>
              </w:rPr>
              <w:t>accdb</w:t>
            </w:r>
            <w:proofErr w:type="spellEnd"/>
            <w:r>
              <w:rPr>
                <w:szCs w:val="24"/>
              </w:rPr>
              <w:t xml:space="preserve"> oraz .</w:t>
            </w:r>
            <w:proofErr w:type="spellStart"/>
            <w:r>
              <w:rPr>
                <w:szCs w:val="24"/>
              </w:rPr>
              <w:t>mdb</w:t>
            </w:r>
            <w:proofErr w:type="spellEnd"/>
            <w:r>
              <w:rPr>
                <w:szCs w:val="24"/>
              </w:rPr>
              <w:t>, bez konieczności konwersji lub działań zewnętrznych programów.</w:t>
            </w:r>
          </w:p>
          <w:p w:rsidR="000A697E" w:rsidRDefault="000A697E" w:rsidP="00E21B1D">
            <w:pPr>
              <w:autoSpaceDE w:val="0"/>
            </w:pPr>
            <w:r>
              <w:rPr>
                <w:szCs w:val="24"/>
                <w:lang w:eastAsia="ar-SA"/>
              </w:rPr>
              <w:t xml:space="preserve">Wykonawca, który zaoferuje oprogramowanie biurowe równoważne musi złożyć wraz z ofertą następujące oświadczenia i dokumenty: </w:t>
            </w:r>
          </w:p>
          <w:p w:rsidR="000A697E" w:rsidRDefault="000A697E" w:rsidP="00A42226">
            <w:pPr>
              <w:numPr>
                <w:ilvl w:val="0"/>
                <w:numId w:val="63"/>
              </w:numPr>
              <w:autoSpaceDE w:val="0"/>
              <w:autoSpaceDN w:val="0"/>
              <w:ind w:left="585"/>
            </w:pPr>
            <w:r>
              <w:rPr>
                <w:szCs w:val="24"/>
                <w:lang w:eastAsia="ar-SA"/>
              </w:rPr>
              <w:t xml:space="preserve">oświadczenie o spełnieniu wszystkich warunków oprogramowania biurowego równoważnego, </w:t>
            </w:r>
          </w:p>
          <w:p w:rsidR="000A697E" w:rsidRDefault="000A697E" w:rsidP="00A42226">
            <w:pPr>
              <w:numPr>
                <w:ilvl w:val="0"/>
                <w:numId w:val="63"/>
              </w:numPr>
              <w:autoSpaceDE w:val="0"/>
              <w:autoSpaceDN w:val="0"/>
              <w:ind w:left="585"/>
            </w:pPr>
            <w:r>
              <w:rPr>
                <w:szCs w:val="24"/>
                <w:lang w:eastAsia="ar-SA"/>
              </w:rPr>
              <w:t xml:space="preserve">pełne postanowienia licencji oprogramowania biurowego równoważnego, </w:t>
            </w:r>
          </w:p>
          <w:p w:rsidR="000A697E" w:rsidRDefault="000A697E" w:rsidP="00A42226">
            <w:pPr>
              <w:numPr>
                <w:ilvl w:val="0"/>
                <w:numId w:val="63"/>
              </w:numPr>
              <w:autoSpaceDE w:val="0"/>
              <w:autoSpaceDN w:val="0"/>
              <w:ind w:left="585"/>
            </w:pPr>
            <w:r>
              <w:rPr>
                <w:szCs w:val="24"/>
                <w:lang w:eastAsia="ar-SA"/>
              </w:rPr>
              <w:t xml:space="preserve">wykaz pełnej funkcjonalności oprogramowania biurowego równoważnego, </w:t>
            </w:r>
          </w:p>
          <w:p w:rsidR="000A697E" w:rsidRDefault="000A697E" w:rsidP="00A42226">
            <w:pPr>
              <w:numPr>
                <w:ilvl w:val="0"/>
                <w:numId w:val="63"/>
              </w:numPr>
              <w:autoSpaceDE w:val="0"/>
              <w:autoSpaceDN w:val="0"/>
              <w:ind w:left="585"/>
              <w:rPr>
                <w:bCs w:val="0"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pełne warunki, zakres i zasady świadczenia  gwarancji producenta dla oprogramowania równoważnego. </w:t>
            </w:r>
          </w:p>
          <w:p w:rsidR="000A697E" w:rsidRDefault="000A697E" w:rsidP="00E21B1D">
            <w:pPr>
              <w:autoSpaceDE w:val="0"/>
            </w:pPr>
            <w:r>
              <w:rPr>
                <w:szCs w:val="24"/>
                <w:lang w:eastAsia="ar-SA"/>
              </w:rPr>
              <w:t xml:space="preserve">W przypadku gdy zaoferowane oprogramowanie biurowe równoważne nie będzie właściwie działać ze sprzętem i oprogramowaniem funkcjonującym </w:t>
            </w:r>
            <w:r>
              <w:rPr>
                <w:szCs w:val="24"/>
                <w:lang w:eastAsia="ar-SA"/>
              </w:rPr>
              <w:br/>
              <w:t xml:space="preserve">u odbiorów końcowych lub spowoduje zakłócenia w funkcjonowaniu pracy środowiska sprzętowo-programowego u odbiorów końcowych, Wykonawca pokryje koszty związane </w:t>
            </w:r>
            <w:r>
              <w:rPr>
                <w:szCs w:val="24"/>
                <w:lang w:eastAsia="ar-SA"/>
              </w:rPr>
              <w:br/>
              <w:t xml:space="preserve">z przywróceniem i sprawnym działaniem infrastruktury sprzętowo programowej odbiorów końcowych oraz na własny koszt dokona niezbędnych modyfikacji przywracających właściwe działanie środowiska sprzętowo- programowego odbiorów końcowych również po </w:t>
            </w:r>
            <w:r>
              <w:rPr>
                <w:szCs w:val="24"/>
                <w:lang w:eastAsia="ar-SA"/>
              </w:rPr>
              <w:lastRenderedPageBreak/>
              <w:t>odinstalowaniu oprogramowania biurowego.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autoSpaceDE w:val="0"/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lastRenderedPageBreak/>
              <w:t>Monitor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jc w:val="center"/>
              <w:rPr>
                <w:b/>
                <w:bCs w:val="0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jc w:val="center"/>
              <w:rPr>
                <w:b/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autoSpaceDE w:val="0"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 xml:space="preserve">Opis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97E" w:rsidRDefault="000A697E" w:rsidP="00E21B1D">
            <w:pPr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Wymagania minimalne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jc w:val="center"/>
              <w:rPr>
                <w:b/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Wielkość ekranu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Minimum 25”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>Czas reakcji matrycy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Maksymalnie 8 </w:t>
            </w:r>
            <w:proofErr w:type="spellStart"/>
            <w:r>
              <w:rPr>
                <w:szCs w:val="24"/>
              </w:rPr>
              <w:t>ms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Typ matrycy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IPS lub VA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 xml:space="preserve">Technologia podświetlania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LED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Ekran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Matowy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D26EA0">
        <w:trPr>
          <w:trHeight w:val="63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Złącza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Pr="00E85A01" w:rsidRDefault="000A697E" w:rsidP="00D26EA0">
            <w:pPr>
              <w:autoSpaceDN w:val="0"/>
              <w:spacing w:after="200" w:line="276" w:lineRule="auto"/>
              <w:rPr>
                <w:color w:val="548DD4" w:themeColor="text2" w:themeTint="99"/>
              </w:rPr>
            </w:pPr>
            <w:r>
              <w:rPr>
                <w:szCs w:val="24"/>
              </w:rPr>
              <w:t xml:space="preserve">Połączenie z komputerem przez złącze DVI lub Display Port </w:t>
            </w:r>
            <w:r>
              <w:rPr>
                <w:color w:val="548DD4" w:themeColor="text2" w:themeTint="99"/>
                <w:szCs w:val="24"/>
              </w:rPr>
              <w:t>lub HDMI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/>
                <w:bCs w:val="0"/>
                <w:szCs w:val="24"/>
              </w:rPr>
            </w:pPr>
            <w:r>
              <w:rPr>
                <w:b/>
                <w:szCs w:val="24"/>
              </w:rPr>
              <w:t>Jasność (typ.)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szCs w:val="24"/>
              </w:rPr>
              <w:t xml:space="preserve">Minimum 250 </w:t>
            </w:r>
            <w:proofErr w:type="spellStart"/>
            <w:r>
              <w:rPr>
                <w:szCs w:val="24"/>
              </w:rPr>
              <w:t>cd</w:t>
            </w:r>
            <w:proofErr w:type="spellEnd"/>
            <w:r>
              <w:rPr>
                <w:szCs w:val="24"/>
              </w:rPr>
              <w:t>/m2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>Kontrast (typ.)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Minimum 1 000:1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 xml:space="preserve">Rozdzielczość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Minimum 1080p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>Kąt widzenia V/H: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szCs w:val="24"/>
              </w:rPr>
              <w:t>Minimum 170/170</w:t>
            </w:r>
            <w:r>
              <w:rPr>
                <w:szCs w:val="24"/>
                <w:vertAlign w:val="superscript"/>
              </w:rPr>
              <w:t>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Pr="00D26EA0" w:rsidRDefault="000A697E" w:rsidP="00E21B1D">
            <w:pPr>
              <w:rPr>
                <w:strike/>
                <w:color w:val="548DD4" w:themeColor="text2" w:themeTint="99"/>
              </w:rPr>
            </w:pPr>
            <w:r w:rsidRPr="00D26EA0">
              <w:rPr>
                <w:b/>
                <w:strike/>
                <w:color w:val="548DD4" w:themeColor="text2" w:themeTint="99"/>
                <w:szCs w:val="24"/>
              </w:rPr>
              <w:t>Regulacja wysokości monitora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Pr="00D26EA0" w:rsidRDefault="000A697E" w:rsidP="00E21B1D">
            <w:pPr>
              <w:rPr>
                <w:bCs w:val="0"/>
                <w:strike/>
                <w:color w:val="548DD4" w:themeColor="text2" w:themeTint="99"/>
                <w:szCs w:val="24"/>
              </w:rPr>
            </w:pPr>
            <w:r w:rsidRPr="00D26EA0">
              <w:rPr>
                <w:strike/>
                <w:color w:val="548DD4" w:themeColor="text2" w:themeTint="99"/>
                <w:szCs w:val="24"/>
              </w:rPr>
              <w:t>w zestawie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>Możliwość pochylenia panelu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w zestawie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  <w:tr w:rsidR="000A697E" w:rsidTr="00E21B1D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r>
              <w:rPr>
                <w:b/>
                <w:szCs w:val="24"/>
              </w:rPr>
              <w:t>Obrotowa podstawa monitora</w:t>
            </w:r>
          </w:p>
          <w:p w:rsidR="000A697E" w:rsidRDefault="000A697E" w:rsidP="00E21B1D">
            <w:pPr>
              <w:rPr>
                <w:b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  <w:r>
              <w:rPr>
                <w:szCs w:val="24"/>
              </w:rPr>
              <w:t>w zestawie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7E" w:rsidRDefault="000A697E" w:rsidP="00E21B1D">
            <w:pPr>
              <w:rPr>
                <w:bCs w:val="0"/>
                <w:szCs w:val="24"/>
              </w:rPr>
            </w:pPr>
          </w:p>
        </w:tc>
      </w:tr>
    </w:tbl>
    <w:p w:rsidR="00F14919" w:rsidRPr="00A06A77" w:rsidRDefault="00F14919" w:rsidP="006867FF">
      <w:pPr>
        <w:rPr>
          <w:b/>
          <w:i/>
          <w:color w:val="auto"/>
          <w:szCs w:val="24"/>
        </w:rPr>
      </w:pPr>
    </w:p>
    <w:sectPr w:rsidR="00F14919" w:rsidRPr="00A06A77" w:rsidSect="00AB187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EBC4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BC479" w16cid:durableId="1E77C6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34" w:rsidRDefault="00AC4734">
      <w:r>
        <w:separator/>
      </w:r>
    </w:p>
  </w:endnote>
  <w:endnote w:type="continuationSeparator" w:id="0">
    <w:p w:rsidR="00AC4734" w:rsidRDefault="00AC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A30D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7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4734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AC4734" w:rsidRDefault="00AC47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A30D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7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02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C4734" w:rsidRPr="00F03D3F" w:rsidRDefault="00AC47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34" w:rsidRDefault="00AC4734">
      <w:r>
        <w:separator/>
      </w:r>
    </w:p>
  </w:footnote>
  <w:footnote w:type="continuationSeparator" w:id="0">
    <w:p w:rsidR="00AC4734" w:rsidRDefault="00AC4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Pr="0094105B" w:rsidRDefault="00AC4734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rFonts w:ascii="Times New Roman" w:hAnsi="Times New Roman"/>
        <w:bCs w:val="0"/>
        <w:noProof/>
        <w:color w:val="auto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349250" cy="351155"/>
          <wp:effectExtent l="19050" t="0" r="0" b="0"/>
          <wp:wrapNone/>
          <wp:docPr id="32" name="Obraz 3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D0B" w:rsidRPr="00A30D0B">
      <w:rPr>
        <w:rFonts w:ascii="Times New Roman" w:hAnsi="Times New Roman"/>
        <w:bCs w:val="0"/>
        <w:noProof/>
        <w:color w:val="aut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left:0;text-align:left;margin-left:144.25pt;margin-top:22.25pt;width:16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FlggIAABg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" stroked="f">
          <v:textbox>
            <w:txbxContent>
              <w:p w:rsidR="00AC4734" w:rsidRPr="00AB5441" w:rsidRDefault="00AC4734" w:rsidP="00C35C02">
                <w:pPr>
                  <w:jc w:val="center"/>
                  <w:rPr>
                    <w:sz w:val="14"/>
                    <w:szCs w:val="14"/>
                  </w:rPr>
                </w:pP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Główny Inspektorat</w:t>
                </w:r>
                <w:r w:rsidRPr="00AB5441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Ochrony Środowiska</w:t>
                </w:r>
              </w:p>
            </w:txbxContent>
          </v:textbox>
          <w10:wrap anchorx="margin"/>
        </v:shape>
      </w:pict>
    </w:r>
    <w:r>
      <w:rPr>
        <w:noProof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-153035</wp:posOffset>
          </wp:positionV>
          <wp:extent cx="2209800" cy="603250"/>
          <wp:effectExtent l="1905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-191135</wp:posOffset>
          </wp:positionV>
          <wp:extent cx="2055495" cy="732790"/>
          <wp:effectExtent l="19050" t="0" r="190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D0B" w:rsidRPr="00A30D0B">
      <w:rPr>
        <w:rFonts w:cs="Arial"/>
        <w:b/>
        <w:noProof/>
        <w:sz w:val="16"/>
        <w:szCs w:val="16"/>
      </w:rPr>
      <w:pict>
        <v:shape id="Text Box 2" o:spid="_x0000_s14338" type="#_x0000_t202" style="position:absolute;left:0;text-align:left;margin-left:-41.6pt;margin-top:61.75pt;width:17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bA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" stroked="f">
          <v:textbox>
            <w:txbxContent>
              <w:p w:rsidR="00AC4734" w:rsidRDefault="00AC4734">
                <w:pPr>
                  <w:rPr>
                    <w:rFonts w:ascii="Arial" w:hAnsi="Arial" w:cs="Arial"/>
                    <w:color w:val="595959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AC4734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b/>
        <w:bCs w:val="0"/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50800</wp:posOffset>
          </wp:positionV>
          <wp:extent cx="771525" cy="733425"/>
          <wp:effectExtent l="19050" t="0" r="9525" b="0"/>
          <wp:wrapThrough wrapText="bothSides">
            <wp:wrapPolygon edited="0">
              <wp:start x="-533" y="0"/>
              <wp:lineTo x="-533" y="21319"/>
              <wp:lineTo x="21867" y="21319"/>
              <wp:lineTo x="21867" y="0"/>
              <wp:lineTo x="-533" y="0"/>
            </wp:wrapPolygon>
          </wp:wrapThrough>
          <wp:docPr id="35" name="Obraz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D0B" w:rsidRPr="00A30D0B">
      <w:rPr>
        <w:rFonts w:cs="Arial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left:0;text-align:left;margin-left:-41.6pt;margin-top:61.75pt;width:17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" stroked="f">
          <v:textbox>
            <w:txbxContent>
              <w:p w:rsidR="00AC4734" w:rsidRDefault="00AC4734">
                <w:pPr>
                  <w:rPr>
                    <w:rFonts w:ascii="Arial" w:hAnsi="Arial" w:cs="Arial"/>
                    <w:color w:val="59595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595959"/>
                    <w:sz w:val="16"/>
                    <w:szCs w:val="16"/>
                  </w:rPr>
                  <w:t>Główny Inspekt</w:t>
                </w:r>
                <w:r>
                  <w:rPr>
                    <w:rFonts w:ascii="Arial" w:hAnsi="Arial" w:cs="Arial"/>
                    <w:b/>
                    <w:i/>
                    <w:color w:val="595959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b/>
                    <w:color w:val="595959"/>
                    <w:sz w:val="16"/>
                    <w:szCs w:val="16"/>
                  </w:rPr>
                  <w:t>rat Ochrony Środowiska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152525" cy="1047750"/>
          <wp:effectExtent l="0" t="0" r="0" b="0"/>
          <wp:docPr id="36" name="Obraz 1" descr="EEA+Grants+-+GI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+Grants+-+GIF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2">
    <w:nsid w:val="00000005"/>
    <w:multiLevelType w:val="multilevel"/>
    <w:tmpl w:val="998C2ECA"/>
    <w:name w:val="WW8Num10"/>
    <w:lvl w:ilvl="0">
      <w:start w:val="1"/>
      <w:numFmt w:val="decimal"/>
      <w:lvlText w:val="%1)"/>
      <w:lvlJc w:val="left"/>
      <w:pPr>
        <w:tabs>
          <w:tab w:val="num" w:pos="299"/>
        </w:tabs>
        <w:ind w:left="299" w:firstLine="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770" w:hanging="238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4">
    <w:nsid w:val="00000009"/>
    <w:multiLevelType w:val="multilevel"/>
    <w:tmpl w:val="0F6CF82A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0A"/>
    <w:multiLevelType w:val="multilevel"/>
    <w:tmpl w:val="5D60B8E4"/>
    <w:name w:val="WW8Num21"/>
    <w:lvl w:ilvl="0">
      <w:start w:val="1"/>
      <w:numFmt w:val="decimal"/>
      <w:lvlText w:val="%1."/>
      <w:lvlJc w:val="left"/>
      <w:pPr>
        <w:tabs>
          <w:tab w:val="num" w:pos="2539"/>
        </w:tabs>
        <w:ind w:left="2539" w:hanging="93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2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4"/>
    <w:multiLevelType w:val="multilevel"/>
    <w:tmpl w:val="B3544A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8"/>
    <w:multiLevelType w:val="multilevel"/>
    <w:tmpl w:val="5F82882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9"/>
    <w:multiLevelType w:val="multilevel"/>
    <w:tmpl w:val="02000DB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621889"/>
    <w:multiLevelType w:val="multilevel"/>
    <w:tmpl w:val="08D66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659407C"/>
    <w:multiLevelType w:val="hybridMultilevel"/>
    <w:tmpl w:val="88A6EA40"/>
    <w:lvl w:ilvl="0" w:tplc="E36AEB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90ABD"/>
    <w:multiLevelType w:val="multilevel"/>
    <w:tmpl w:val="D8F0FD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7B60B0A"/>
    <w:multiLevelType w:val="multilevel"/>
    <w:tmpl w:val="4372C5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ACF49F5"/>
    <w:multiLevelType w:val="multilevel"/>
    <w:tmpl w:val="1F569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E643AA"/>
    <w:multiLevelType w:val="multilevel"/>
    <w:tmpl w:val="413626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B432811"/>
    <w:multiLevelType w:val="hybridMultilevel"/>
    <w:tmpl w:val="81D447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DA34736"/>
    <w:multiLevelType w:val="multilevel"/>
    <w:tmpl w:val="53160C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0E62030B"/>
    <w:multiLevelType w:val="multilevel"/>
    <w:tmpl w:val="63C4D072"/>
    <w:name w:val="WW8Num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D953EB"/>
    <w:multiLevelType w:val="hybridMultilevel"/>
    <w:tmpl w:val="848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166A9"/>
    <w:multiLevelType w:val="hybridMultilevel"/>
    <w:tmpl w:val="445E52C4"/>
    <w:name w:val="WW8Num523"/>
    <w:lvl w:ilvl="0" w:tplc="72D48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6D53A0"/>
    <w:multiLevelType w:val="hybridMultilevel"/>
    <w:tmpl w:val="F2F09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C6FEBA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7741E8"/>
    <w:multiLevelType w:val="hybridMultilevel"/>
    <w:tmpl w:val="695698FC"/>
    <w:name w:val="WW8Num102"/>
    <w:lvl w:ilvl="0" w:tplc="841A6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4E1311"/>
    <w:multiLevelType w:val="hybridMultilevel"/>
    <w:tmpl w:val="358EF7A4"/>
    <w:name w:val="WW8Num10223"/>
    <w:lvl w:ilvl="0" w:tplc="889AEC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7C1D7F"/>
    <w:multiLevelType w:val="multilevel"/>
    <w:tmpl w:val="7562AB8A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strike w:val="0"/>
        <w:d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183A24C6"/>
    <w:multiLevelType w:val="hybridMultilevel"/>
    <w:tmpl w:val="03448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9D753C"/>
    <w:multiLevelType w:val="multilevel"/>
    <w:tmpl w:val="47249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8EA7843"/>
    <w:multiLevelType w:val="hybridMultilevel"/>
    <w:tmpl w:val="E6DAF696"/>
    <w:lvl w:ilvl="0" w:tplc="8F288AC4">
      <w:start w:val="1"/>
      <w:numFmt w:val="upperRoman"/>
      <w:pStyle w:val="MMTopic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280772"/>
    <w:multiLevelType w:val="hybridMultilevel"/>
    <w:tmpl w:val="4C64FBA8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E4A32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685E7E"/>
    <w:multiLevelType w:val="multilevel"/>
    <w:tmpl w:val="449A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1E491CF0"/>
    <w:multiLevelType w:val="multilevel"/>
    <w:tmpl w:val="D6446F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1E542CCF"/>
    <w:multiLevelType w:val="hybridMultilevel"/>
    <w:tmpl w:val="894A783C"/>
    <w:lvl w:ilvl="0" w:tplc="4820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1344E4"/>
    <w:multiLevelType w:val="hybridMultilevel"/>
    <w:tmpl w:val="7FA20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6E5D57"/>
    <w:multiLevelType w:val="multilevel"/>
    <w:tmpl w:val="2012C9D8"/>
    <w:lvl w:ilvl="0">
      <w:start w:val="1"/>
      <w:numFmt w:val="upperRoman"/>
      <w:lvlText w:val="%1."/>
      <w:lvlJc w:val="left"/>
      <w:pPr>
        <w:ind w:left="284" w:hanging="284"/>
      </w:pPr>
      <w:rPr>
        <w:rFonts w:cs="Times New Roman"/>
      </w:rPr>
    </w:lvl>
    <w:lvl w:ilvl="1">
      <w:numFmt w:val="bullet"/>
      <w:lvlText w:val="–"/>
      <w:lvlJc w:val="left"/>
      <w:pPr>
        <w:ind w:left="567" w:hanging="283"/>
      </w:pPr>
      <w:rPr>
        <w:rFonts w:ascii="Calibri" w:hAnsi="Calibri" w:cs="Times New Roman"/>
      </w:rPr>
    </w:lvl>
    <w:lvl w:ilvl="2">
      <w:start w:val="1"/>
      <w:numFmt w:val="lowerLetter"/>
      <w:lvlText w:val="%3)."/>
      <w:lvlJc w:val="right"/>
      <w:pPr>
        <w:ind w:left="2160" w:hanging="180"/>
      </w:pPr>
      <w:rPr>
        <w:rFonts w:cs="Times New Roman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1491DB1"/>
    <w:multiLevelType w:val="hybridMultilevel"/>
    <w:tmpl w:val="9652306C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7478842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217E0C97"/>
    <w:multiLevelType w:val="hybridMultilevel"/>
    <w:tmpl w:val="55980A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20426F4"/>
    <w:multiLevelType w:val="multilevel"/>
    <w:tmpl w:val="359604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22E44180"/>
    <w:multiLevelType w:val="multilevel"/>
    <w:tmpl w:val="4D620D2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2359557A"/>
    <w:multiLevelType w:val="multilevel"/>
    <w:tmpl w:val="CE0AF83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numFmt w:val="bullet"/>
      <w:lvlText w:val=""/>
      <w:lvlJc w:val="left"/>
      <w:pPr>
        <w:ind w:left="3191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24C02017"/>
    <w:multiLevelType w:val="multilevel"/>
    <w:tmpl w:val="A446A5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25D16BF4"/>
    <w:multiLevelType w:val="multilevel"/>
    <w:tmpl w:val="837E1A3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267D3992"/>
    <w:multiLevelType w:val="hybridMultilevel"/>
    <w:tmpl w:val="BCB4D574"/>
    <w:name w:val="WW8Num13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68B5DAE"/>
    <w:multiLevelType w:val="hybridMultilevel"/>
    <w:tmpl w:val="3A96E820"/>
    <w:name w:val="WW8Num1022322"/>
    <w:lvl w:ilvl="0" w:tplc="FA8A0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C002B5"/>
    <w:multiLevelType w:val="hybridMultilevel"/>
    <w:tmpl w:val="ED100A02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5">
    <w:nsid w:val="2C6027BB"/>
    <w:multiLevelType w:val="hybridMultilevel"/>
    <w:tmpl w:val="EB5A7E5A"/>
    <w:lvl w:ilvl="0" w:tplc="2974AA62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6">
    <w:nsid w:val="2ED136F5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47">
    <w:nsid w:val="305A2A67"/>
    <w:multiLevelType w:val="hybridMultilevel"/>
    <w:tmpl w:val="B6660A10"/>
    <w:name w:val="WW8Num102232223"/>
    <w:lvl w:ilvl="0" w:tplc="4FD2A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900F1D"/>
    <w:multiLevelType w:val="multilevel"/>
    <w:tmpl w:val="F0BCEB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31FF3CE9"/>
    <w:multiLevelType w:val="hybridMultilevel"/>
    <w:tmpl w:val="CCA0D51E"/>
    <w:name w:val="WW8Num5222"/>
    <w:lvl w:ilvl="0" w:tplc="74C413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245DF2"/>
    <w:multiLevelType w:val="hybridMultilevel"/>
    <w:tmpl w:val="E8AE11A6"/>
    <w:lvl w:ilvl="0" w:tplc="74F42BD2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32EF3297"/>
    <w:multiLevelType w:val="hybridMultilevel"/>
    <w:tmpl w:val="07A6A918"/>
    <w:name w:val="WW8Num102232222"/>
    <w:lvl w:ilvl="0" w:tplc="6EAC26C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2">
    <w:nsid w:val="36C14B49"/>
    <w:multiLevelType w:val="multilevel"/>
    <w:tmpl w:val="CDE68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36D70430"/>
    <w:multiLevelType w:val="multilevel"/>
    <w:tmpl w:val="9D262EA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36DE1284"/>
    <w:multiLevelType w:val="hybridMultilevel"/>
    <w:tmpl w:val="557267F2"/>
    <w:lvl w:ilvl="0" w:tplc="FDD09CA6">
      <w:start w:val="1"/>
      <w:numFmt w:val="bullet"/>
      <w:lvlText w:val="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5">
    <w:nsid w:val="37724810"/>
    <w:multiLevelType w:val="multilevel"/>
    <w:tmpl w:val="63C4D072"/>
    <w:name w:val="WW8Num2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3803017C"/>
    <w:multiLevelType w:val="hybridMultilevel"/>
    <w:tmpl w:val="A67C5540"/>
    <w:lvl w:ilvl="0" w:tplc="A39280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99E116E"/>
    <w:multiLevelType w:val="hybridMultilevel"/>
    <w:tmpl w:val="DCE6F894"/>
    <w:lvl w:ilvl="0" w:tplc="74F42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EF2887"/>
    <w:multiLevelType w:val="multilevel"/>
    <w:tmpl w:val="F3BE8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3C1E0EEA"/>
    <w:multiLevelType w:val="hybridMultilevel"/>
    <w:tmpl w:val="CEBA58BA"/>
    <w:name w:val="WW8Num10223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292613"/>
    <w:multiLevelType w:val="hybridMultilevel"/>
    <w:tmpl w:val="127A5816"/>
    <w:lvl w:ilvl="0" w:tplc="E15C2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3CAD0C59"/>
    <w:multiLevelType w:val="hybridMultilevel"/>
    <w:tmpl w:val="A590F0B6"/>
    <w:name w:val="WW8Num52"/>
    <w:lvl w:ilvl="0" w:tplc="CBD08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7145AB"/>
    <w:multiLevelType w:val="hybridMultilevel"/>
    <w:tmpl w:val="E0CEE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0C75E30"/>
    <w:multiLevelType w:val="multilevel"/>
    <w:tmpl w:val="42D69A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421D1243"/>
    <w:multiLevelType w:val="hybridMultilevel"/>
    <w:tmpl w:val="A79463A6"/>
    <w:name w:val="WW8Num1023"/>
    <w:lvl w:ilvl="0" w:tplc="115AEE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>
    <w:nsid w:val="44DA2E59"/>
    <w:multiLevelType w:val="multilevel"/>
    <w:tmpl w:val="98660DEA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469A3370"/>
    <w:multiLevelType w:val="multilevel"/>
    <w:tmpl w:val="1A06CF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497837DC"/>
    <w:multiLevelType w:val="multilevel"/>
    <w:tmpl w:val="ADD8C8B2"/>
    <w:name w:val="WW8Num2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F39072C"/>
    <w:multiLevelType w:val="multilevel"/>
    <w:tmpl w:val="BAFE3B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51EA43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7547C58"/>
    <w:multiLevelType w:val="multilevel"/>
    <w:tmpl w:val="AAFC03D8"/>
    <w:name w:val="WW8Num2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>
    <w:nsid w:val="57790352"/>
    <w:multiLevelType w:val="hybridMultilevel"/>
    <w:tmpl w:val="2C6EBE90"/>
    <w:name w:val="WW8Num52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58795667"/>
    <w:multiLevelType w:val="multilevel"/>
    <w:tmpl w:val="B2AC07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9056508"/>
    <w:multiLevelType w:val="multilevel"/>
    <w:tmpl w:val="EB828382"/>
    <w:name w:val="WW8Num212"/>
    <w:lvl w:ilvl="0">
      <w:start w:val="4"/>
      <w:numFmt w:val="decimal"/>
      <w:lvlText w:val="%1."/>
      <w:lvlJc w:val="left"/>
      <w:pPr>
        <w:tabs>
          <w:tab w:val="num" w:pos="2539"/>
        </w:tabs>
        <w:ind w:left="2539" w:hanging="93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EF653F7"/>
    <w:multiLevelType w:val="hybridMultilevel"/>
    <w:tmpl w:val="E7A09F68"/>
    <w:name w:val="WW8Num102232"/>
    <w:lvl w:ilvl="0" w:tplc="DE7E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648B3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0030F0A"/>
    <w:multiLevelType w:val="hybridMultilevel"/>
    <w:tmpl w:val="6B24B29E"/>
    <w:lvl w:ilvl="0" w:tplc="256E35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12A4AA8"/>
    <w:multiLevelType w:val="hybridMultilevel"/>
    <w:tmpl w:val="8A5A10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>
    <w:nsid w:val="618E5C4B"/>
    <w:multiLevelType w:val="multilevel"/>
    <w:tmpl w:val="D92CF33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65B50B81"/>
    <w:multiLevelType w:val="hybridMultilevel"/>
    <w:tmpl w:val="FB30000C"/>
    <w:name w:val="WW8Num102322"/>
    <w:lvl w:ilvl="0" w:tplc="4DF8AC0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EF7B87"/>
    <w:multiLevelType w:val="hybridMultilevel"/>
    <w:tmpl w:val="537E9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E646A"/>
    <w:multiLevelType w:val="multilevel"/>
    <w:tmpl w:val="C91258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6B667878"/>
    <w:multiLevelType w:val="multilevel"/>
    <w:tmpl w:val="DD56C4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CFA05BF"/>
    <w:multiLevelType w:val="hybridMultilevel"/>
    <w:tmpl w:val="29227200"/>
    <w:name w:val="WW8Num524"/>
    <w:lvl w:ilvl="0" w:tplc="111A742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7A2F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EF20F57"/>
    <w:multiLevelType w:val="hybridMultilevel"/>
    <w:tmpl w:val="75CCA95E"/>
    <w:name w:val="WW8Num1022"/>
    <w:lvl w:ilvl="0" w:tplc="8F6827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E9190C"/>
    <w:multiLevelType w:val="multilevel"/>
    <w:tmpl w:val="1FDA34E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9603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7B4141D1"/>
    <w:multiLevelType w:val="hybridMultilevel"/>
    <w:tmpl w:val="41B2DB30"/>
    <w:lvl w:ilvl="0" w:tplc="E14EF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7BD90BB6"/>
    <w:multiLevelType w:val="hybridMultilevel"/>
    <w:tmpl w:val="C4AED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5644C0"/>
    <w:multiLevelType w:val="hybridMultilevel"/>
    <w:tmpl w:val="8B167620"/>
    <w:name w:val="WW8Num10232"/>
    <w:lvl w:ilvl="0" w:tplc="FD425A7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70"/>
  </w:num>
  <w:num w:numId="4">
    <w:abstractNumId w:val="27"/>
  </w:num>
  <w:num w:numId="5">
    <w:abstractNumId w:val="82"/>
  </w:num>
  <w:num w:numId="6">
    <w:abstractNumId w:val="13"/>
  </w:num>
  <w:num w:numId="7">
    <w:abstractNumId w:val="90"/>
  </w:num>
  <w:num w:numId="8">
    <w:abstractNumId w:val="62"/>
  </w:num>
  <w:num w:numId="9">
    <w:abstractNumId w:val="36"/>
  </w:num>
  <w:num w:numId="10">
    <w:abstractNumId w:val="73"/>
  </w:num>
  <w:num w:numId="11">
    <w:abstractNumId w:val="78"/>
  </w:num>
  <w:num w:numId="12">
    <w:abstractNumId w:val="35"/>
  </w:num>
  <w:num w:numId="13">
    <w:abstractNumId w:val="85"/>
  </w:num>
  <w:num w:numId="14">
    <w:abstractNumId w:val="88"/>
  </w:num>
  <w:num w:numId="15">
    <w:abstractNumId w:val="30"/>
  </w:num>
  <w:num w:numId="16">
    <w:abstractNumId w:val="50"/>
  </w:num>
  <w:num w:numId="17">
    <w:abstractNumId w:val="44"/>
  </w:num>
  <w:num w:numId="18">
    <w:abstractNumId w:val="60"/>
  </w:num>
  <w:num w:numId="19">
    <w:abstractNumId w:val="0"/>
  </w:num>
  <w:num w:numId="20">
    <w:abstractNumId w:val="3"/>
  </w:num>
  <w:num w:numId="21">
    <w:abstractNumId w:val="46"/>
  </w:num>
  <w:num w:numId="22">
    <w:abstractNumId w:val="56"/>
  </w:num>
  <w:num w:numId="23">
    <w:abstractNumId w:val="17"/>
  </w:num>
  <w:num w:numId="24">
    <w:abstractNumId w:val="32"/>
  </w:num>
  <w:num w:numId="25">
    <w:abstractNumId w:val="12"/>
  </w:num>
  <w:num w:numId="26">
    <w:abstractNumId w:val="20"/>
  </w:num>
  <w:num w:numId="27">
    <w:abstractNumId w:val="7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75"/>
  </w:num>
  <w:num w:numId="30">
    <w:abstractNumId w:val="65"/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6"/>
  </w:num>
  <w:num w:numId="35">
    <w:abstractNumId w:val="33"/>
  </w:num>
  <w:num w:numId="36">
    <w:abstractNumId w:val="81"/>
  </w:num>
  <w:num w:numId="37">
    <w:abstractNumId w:val="77"/>
  </w:num>
  <w:num w:numId="38">
    <w:abstractNumId w:val="89"/>
  </w:num>
  <w:num w:numId="39">
    <w:abstractNumId w:val="54"/>
  </w:num>
  <w:num w:numId="40">
    <w:abstractNumId w:val="45"/>
  </w:num>
  <w:num w:numId="41">
    <w:abstractNumId w:val="15"/>
  </w:num>
  <w:num w:numId="42">
    <w:abstractNumId w:val="31"/>
  </w:num>
  <w:num w:numId="43">
    <w:abstractNumId w:val="18"/>
  </w:num>
  <w:num w:numId="44">
    <w:abstractNumId w:val="37"/>
  </w:num>
  <w:num w:numId="45">
    <w:abstractNumId w:val="58"/>
  </w:num>
  <w:num w:numId="46">
    <w:abstractNumId w:val="67"/>
  </w:num>
  <w:num w:numId="47">
    <w:abstractNumId w:val="48"/>
  </w:num>
  <w:num w:numId="48">
    <w:abstractNumId w:val="63"/>
  </w:num>
  <w:num w:numId="49">
    <w:abstractNumId w:val="52"/>
  </w:num>
  <w:num w:numId="50">
    <w:abstractNumId w:val="79"/>
  </w:num>
  <w:num w:numId="51">
    <w:abstractNumId w:val="16"/>
  </w:num>
  <w:num w:numId="52">
    <w:abstractNumId w:val="40"/>
  </w:num>
  <w:num w:numId="53">
    <w:abstractNumId w:val="11"/>
  </w:num>
  <w:num w:numId="54">
    <w:abstractNumId w:val="83"/>
  </w:num>
  <w:num w:numId="55">
    <w:abstractNumId w:val="87"/>
  </w:num>
  <w:num w:numId="56">
    <w:abstractNumId w:val="69"/>
  </w:num>
  <w:num w:numId="57">
    <w:abstractNumId w:val="53"/>
  </w:num>
  <w:num w:numId="58">
    <w:abstractNumId w:val="25"/>
  </w:num>
  <w:num w:numId="59">
    <w:abstractNumId w:val="41"/>
  </w:num>
  <w:num w:numId="60">
    <w:abstractNumId w:val="34"/>
  </w:num>
  <w:num w:numId="61">
    <w:abstractNumId w:val="14"/>
  </w:num>
  <w:num w:numId="62">
    <w:abstractNumId w:val="39"/>
  </w:num>
  <w:num w:numId="63">
    <w:abstractNumId w:val="66"/>
  </w:num>
  <w:num w:numId="64">
    <w:abstractNumId w:val="57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Przesmycki">
    <w15:presenceInfo w15:providerId="Windows Live" w15:userId="fb62fe579d5f41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32B00"/>
    <w:rsid w:val="00000241"/>
    <w:rsid w:val="00000647"/>
    <w:rsid w:val="000008D1"/>
    <w:rsid w:val="00000F10"/>
    <w:rsid w:val="00001140"/>
    <w:rsid w:val="00002AA6"/>
    <w:rsid w:val="0000350F"/>
    <w:rsid w:val="00003556"/>
    <w:rsid w:val="0000406C"/>
    <w:rsid w:val="000049D5"/>
    <w:rsid w:val="00005900"/>
    <w:rsid w:val="0000735D"/>
    <w:rsid w:val="0000774F"/>
    <w:rsid w:val="00007B85"/>
    <w:rsid w:val="00007ED5"/>
    <w:rsid w:val="000101C4"/>
    <w:rsid w:val="000104F5"/>
    <w:rsid w:val="000119E1"/>
    <w:rsid w:val="00012C66"/>
    <w:rsid w:val="00013365"/>
    <w:rsid w:val="000139E7"/>
    <w:rsid w:val="00014D2C"/>
    <w:rsid w:val="0001514D"/>
    <w:rsid w:val="00015617"/>
    <w:rsid w:val="00015C2C"/>
    <w:rsid w:val="00017A65"/>
    <w:rsid w:val="000200EE"/>
    <w:rsid w:val="000203EA"/>
    <w:rsid w:val="00021ACF"/>
    <w:rsid w:val="00023093"/>
    <w:rsid w:val="0002480A"/>
    <w:rsid w:val="00024B09"/>
    <w:rsid w:val="0003084D"/>
    <w:rsid w:val="00034983"/>
    <w:rsid w:val="000354A0"/>
    <w:rsid w:val="00035995"/>
    <w:rsid w:val="00036F63"/>
    <w:rsid w:val="00037B13"/>
    <w:rsid w:val="000400DA"/>
    <w:rsid w:val="000411E8"/>
    <w:rsid w:val="00041F68"/>
    <w:rsid w:val="0004291E"/>
    <w:rsid w:val="0004302E"/>
    <w:rsid w:val="00045945"/>
    <w:rsid w:val="000459A4"/>
    <w:rsid w:val="000459AF"/>
    <w:rsid w:val="000466D4"/>
    <w:rsid w:val="00046DF2"/>
    <w:rsid w:val="00046E34"/>
    <w:rsid w:val="00046E82"/>
    <w:rsid w:val="00050F8A"/>
    <w:rsid w:val="00051105"/>
    <w:rsid w:val="000513B0"/>
    <w:rsid w:val="00052AA9"/>
    <w:rsid w:val="00052C3F"/>
    <w:rsid w:val="00052FD0"/>
    <w:rsid w:val="0005323A"/>
    <w:rsid w:val="00054A04"/>
    <w:rsid w:val="00055E51"/>
    <w:rsid w:val="00056357"/>
    <w:rsid w:val="00056C67"/>
    <w:rsid w:val="000571BC"/>
    <w:rsid w:val="00057456"/>
    <w:rsid w:val="000578C0"/>
    <w:rsid w:val="000600CD"/>
    <w:rsid w:val="00061038"/>
    <w:rsid w:val="00061EC9"/>
    <w:rsid w:val="00063046"/>
    <w:rsid w:val="00063080"/>
    <w:rsid w:val="000639AD"/>
    <w:rsid w:val="00063FD9"/>
    <w:rsid w:val="00064C09"/>
    <w:rsid w:val="0006501D"/>
    <w:rsid w:val="00065208"/>
    <w:rsid w:val="00065CD9"/>
    <w:rsid w:val="00066CEE"/>
    <w:rsid w:val="00066FF5"/>
    <w:rsid w:val="000670B4"/>
    <w:rsid w:val="00067DD2"/>
    <w:rsid w:val="0007059B"/>
    <w:rsid w:val="00070656"/>
    <w:rsid w:val="00070C2B"/>
    <w:rsid w:val="00071150"/>
    <w:rsid w:val="00072302"/>
    <w:rsid w:val="00073448"/>
    <w:rsid w:val="00073C05"/>
    <w:rsid w:val="00073CE2"/>
    <w:rsid w:val="00074AFA"/>
    <w:rsid w:val="00075232"/>
    <w:rsid w:val="00075C84"/>
    <w:rsid w:val="00076289"/>
    <w:rsid w:val="000771ED"/>
    <w:rsid w:val="00077471"/>
    <w:rsid w:val="00077A90"/>
    <w:rsid w:val="000807D3"/>
    <w:rsid w:val="00080D25"/>
    <w:rsid w:val="00081629"/>
    <w:rsid w:val="000823DB"/>
    <w:rsid w:val="00082594"/>
    <w:rsid w:val="00082DD7"/>
    <w:rsid w:val="00082FAF"/>
    <w:rsid w:val="00083791"/>
    <w:rsid w:val="00083C3B"/>
    <w:rsid w:val="00084797"/>
    <w:rsid w:val="00085472"/>
    <w:rsid w:val="0008562D"/>
    <w:rsid w:val="0009031B"/>
    <w:rsid w:val="00092147"/>
    <w:rsid w:val="000922BF"/>
    <w:rsid w:val="000923B4"/>
    <w:rsid w:val="000925AC"/>
    <w:rsid w:val="000929E6"/>
    <w:rsid w:val="000948C4"/>
    <w:rsid w:val="00095286"/>
    <w:rsid w:val="0009528E"/>
    <w:rsid w:val="00095CD4"/>
    <w:rsid w:val="00096CD6"/>
    <w:rsid w:val="00096F73"/>
    <w:rsid w:val="000A08FB"/>
    <w:rsid w:val="000A159A"/>
    <w:rsid w:val="000A1786"/>
    <w:rsid w:val="000A2116"/>
    <w:rsid w:val="000A22B4"/>
    <w:rsid w:val="000A2CCF"/>
    <w:rsid w:val="000A3A18"/>
    <w:rsid w:val="000A486F"/>
    <w:rsid w:val="000A491D"/>
    <w:rsid w:val="000A4AB7"/>
    <w:rsid w:val="000A4F03"/>
    <w:rsid w:val="000A509A"/>
    <w:rsid w:val="000A552B"/>
    <w:rsid w:val="000A5D3F"/>
    <w:rsid w:val="000A66C0"/>
    <w:rsid w:val="000A697E"/>
    <w:rsid w:val="000A6FA6"/>
    <w:rsid w:val="000B17AE"/>
    <w:rsid w:val="000B1E22"/>
    <w:rsid w:val="000B3085"/>
    <w:rsid w:val="000B3972"/>
    <w:rsid w:val="000B3DCA"/>
    <w:rsid w:val="000B442D"/>
    <w:rsid w:val="000B4A7C"/>
    <w:rsid w:val="000B5C72"/>
    <w:rsid w:val="000B5EFD"/>
    <w:rsid w:val="000B67D5"/>
    <w:rsid w:val="000C09B0"/>
    <w:rsid w:val="000C14AA"/>
    <w:rsid w:val="000C1618"/>
    <w:rsid w:val="000C1B5C"/>
    <w:rsid w:val="000C27F8"/>
    <w:rsid w:val="000C34A0"/>
    <w:rsid w:val="000C34FB"/>
    <w:rsid w:val="000C3736"/>
    <w:rsid w:val="000C3E1C"/>
    <w:rsid w:val="000C4DD9"/>
    <w:rsid w:val="000C66A0"/>
    <w:rsid w:val="000C6C84"/>
    <w:rsid w:val="000C6E86"/>
    <w:rsid w:val="000D05B6"/>
    <w:rsid w:val="000D2E26"/>
    <w:rsid w:val="000D32BE"/>
    <w:rsid w:val="000D334E"/>
    <w:rsid w:val="000D3475"/>
    <w:rsid w:val="000D3CE4"/>
    <w:rsid w:val="000D3DDA"/>
    <w:rsid w:val="000D4324"/>
    <w:rsid w:val="000D5236"/>
    <w:rsid w:val="000D63FA"/>
    <w:rsid w:val="000D7833"/>
    <w:rsid w:val="000D7C2B"/>
    <w:rsid w:val="000E071B"/>
    <w:rsid w:val="000E0B2A"/>
    <w:rsid w:val="000E0C40"/>
    <w:rsid w:val="000E0DF8"/>
    <w:rsid w:val="000E12C6"/>
    <w:rsid w:val="000E2FC5"/>
    <w:rsid w:val="000E4C64"/>
    <w:rsid w:val="000E5B4D"/>
    <w:rsid w:val="000E7E5A"/>
    <w:rsid w:val="000F0FEA"/>
    <w:rsid w:val="000F25BE"/>
    <w:rsid w:val="000F3335"/>
    <w:rsid w:val="000F3415"/>
    <w:rsid w:val="000F3B64"/>
    <w:rsid w:val="000F41A2"/>
    <w:rsid w:val="000F47C1"/>
    <w:rsid w:val="000F507A"/>
    <w:rsid w:val="000F5586"/>
    <w:rsid w:val="000F7273"/>
    <w:rsid w:val="000F76BA"/>
    <w:rsid w:val="000F7A28"/>
    <w:rsid w:val="0010038D"/>
    <w:rsid w:val="001008D4"/>
    <w:rsid w:val="001011CE"/>
    <w:rsid w:val="00101C3A"/>
    <w:rsid w:val="00103575"/>
    <w:rsid w:val="0010575C"/>
    <w:rsid w:val="00107FD7"/>
    <w:rsid w:val="001101E7"/>
    <w:rsid w:val="001109BD"/>
    <w:rsid w:val="001119CD"/>
    <w:rsid w:val="00111AE8"/>
    <w:rsid w:val="00111FAE"/>
    <w:rsid w:val="00112A69"/>
    <w:rsid w:val="0011377F"/>
    <w:rsid w:val="0011478B"/>
    <w:rsid w:val="001161A2"/>
    <w:rsid w:val="00116749"/>
    <w:rsid w:val="001178CE"/>
    <w:rsid w:val="0012137B"/>
    <w:rsid w:val="001222DC"/>
    <w:rsid w:val="0012314D"/>
    <w:rsid w:val="001232A6"/>
    <w:rsid w:val="001233D8"/>
    <w:rsid w:val="00124535"/>
    <w:rsid w:val="0012509F"/>
    <w:rsid w:val="001257BA"/>
    <w:rsid w:val="0012625A"/>
    <w:rsid w:val="0012625B"/>
    <w:rsid w:val="00126529"/>
    <w:rsid w:val="00127038"/>
    <w:rsid w:val="00127343"/>
    <w:rsid w:val="0012767F"/>
    <w:rsid w:val="00127C92"/>
    <w:rsid w:val="00131068"/>
    <w:rsid w:val="00133FAE"/>
    <w:rsid w:val="00134C65"/>
    <w:rsid w:val="00134D18"/>
    <w:rsid w:val="00135444"/>
    <w:rsid w:val="0013595C"/>
    <w:rsid w:val="00136728"/>
    <w:rsid w:val="00136C2C"/>
    <w:rsid w:val="0013795E"/>
    <w:rsid w:val="00137A66"/>
    <w:rsid w:val="00137E2A"/>
    <w:rsid w:val="0014024E"/>
    <w:rsid w:val="00140FDA"/>
    <w:rsid w:val="0014117A"/>
    <w:rsid w:val="0014227E"/>
    <w:rsid w:val="00142A2A"/>
    <w:rsid w:val="00143941"/>
    <w:rsid w:val="00150FC9"/>
    <w:rsid w:val="00151802"/>
    <w:rsid w:val="00152CA2"/>
    <w:rsid w:val="00152CE2"/>
    <w:rsid w:val="00153006"/>
    <w:rsid w:val="001535F7"/>
    <w:rsid w:val="00153ED0"/>
    <w:rsid w:val="00154196"/>
    <w:rsid w:val="00154BD5"/>
    <w:rsid w:val="00154BEC"/>
    <w:rsid w:val="00155088"/>
    <w:rsid w:val="00155241"/>
    <w:rsid w:val="00155597"/>
    <w:rsid w:val="00155599"/>
    <w:rsid w:val="00155C15"/>
    <w:rsid w:val="001574F5"/>
    <w:rsid w:val="001576E8"/>
    <w:rsid w:val="0016034C"/>
    <w:rsid w:val="00160A3B"/>
    <w:rsid w:val="00161B5B"/>
    <w:rsid w:val="00161D79"/>
    <w:rsid w:val="00162158"/>
    <w:rsid w:val="00162AD8"/>
    <w:rsid w:val="00162AF3"/>
    <w:rsid w:val="00163E52"/>
    <w:rsid w:val="00164B92"/>
    <w:rsid w:val="00165B00"/>
    <w:rsid w:val="001660E1"/>
    <w:rsid w:val="00167BE4"/>
    <w:rsid w:val="00170080"/>
    <w:rsid w:val="00170158"/>
    <w:rsid w:val="00170EB6"/>
    <w:rsid w:val="00170ECD"/>
    <w:rsid w:val="00171073"/>
    <w:rsid w:val="001721F3"/>
    <w:rsid w:val="00172A7A"/>
    <w:rsid w:val="0017313E"/>
    <w:rsid w:val="00176B2D"/>
    <w:rsid w:val="00177177"/>
    <w:rsid w:val="0017719E"/>
    <w:rsid w:val="00177678"/>
    <w:rsid w:val="001779E6"/>
    <w:rsid w:val="001779EA"/>
    <w:rsid w:val="00180129"/>
    <w:rsid w:val="00181486"/>
    <w:rsid w:val="00181B03"/>
    <w:rsid w:val="00181B99"/>
    <w:rsid w:val="00181D17"/>
    <w:rsid w:val="00181DE5"/>
    <w:rsid w:val="00182DE7"/>
    <w:rsid w:val="00183884"/>
    <w:rsid w:val="00185D97"/>
    <w:rsid w:val="00185F81"/>
    <w:rsid w:val="001871B6"/>
    <w:rsid w:val="0018728A"/>
    <w:rsid w:val="00190DA6"/>
    <w:rsid w:val="00191756"/>
    <w:rsid w:val="00191B7F"/>
    <w:rsid w:val="00192545"/>
    <w:rsid w:val="0019335A"/>
    <w:rsid w:val="0019336E"/>
    <w:rsid w:val="00193AD8"/>
    <w:rsid w:val="00194C84"/>
    <w:rsid w:val="0019576C"/>
    <w:rsid w:val="00195B9E"/>
    <w:rsid w:val="001966E8"/>
    <w:rsid w:val="00196CF5"/>
    <w:rsid w:val="0019713F"/>
    <w:rsid w:val="001A01E6"/>
    <w:rsid w:val="001A049A"/>
    <w:rsid w:val="001A0B93"/>
    <w:rsid w:val="001A196A"/>
    <w:rsid w:val="001A1B5A"/>
    <w:rsid w:val="001A26D6"/>
    <w:rsid w:val="001A2A17"/>
    <w:rsid w:val="001A4224"/>
    <w:rsid w:val="001A4E3E"/>
    <w:rsid w:val="001A56D8"/>
    <w:rsid w:val="001A630F"/>
    <w:rsid w:val="001A779B"/>
    <w:rsid w:val="001A7A59"/>
    <w:rsid w:val="001B134F"/>
    <w:rsid w:val="001B1353"/>
    <w:rsid w:val="001B181C"/>
    <w:rsid w:val="001B1C6B"/>
    <w:rsid w:val="001B2BB6"/>
    <w:rsid w:val="001B3B5F"/>
    <w:rsid w:val="001B3BFA"/>
    <w:rsid w:val="001B4294"/>
    <w:rsid w:val="001B504C"/>
    <w:rsid w:val="001B538B"/>
    <w:rsid w:val="001B5732"/>
    <w:rsid w:val="001B6338"/>
    <w:rsid w:val="001C0C54"/>
    <w:rsid w:val="001C0DCA"/>
    <w:rsid w:val="001C2964"/>
    <w:rsid w:val="001C2C14"/>
    <w:rsid w:val="001C3FFF"/>
    <w:rsid w:val="001C51C9"/>
    <w:rsid w:val="001C56A9"/>
    <w:rsid w:val="001C58C6"/>
    <w:rsid w:val="001C654C"/>
    <w:rsid w:val="001C6641"/>
    <w:rsid w:val="001C69EB"/>
    <w:rsid w:val="001C6DCD"/>
    <w:rsid w:val="001C78AD"/>
    <w:rsid w:val="001C791A"/>
    <w:rsid w:val="001D0D5D"/>
    <w:rsid w:val="001D139C"/>
    <w:rsid w:val="001D18AB"/>
    <w:rsid w:val="001D2272"/>
    <w:rsid w:val="001D23DE"/>
    <w:rsid w:val="001D2516"/>
    <w:rsid w:val="001D2A07"/>
    <w:rsid w:val="001D2A5B"/>
    <w:rsid w:val="001D2CDD"/>
    <w:rsid w:val="001D317B"/>
    <w:rsid w:val="001D36B2"/>
    <w:rsid w:val="001D3DE4"/>
    <w:rsid w:val="001D4175"/>
    <w:rsid w:val="001D5BC4"/>
    <w:rsid w:val="001D64E2"/>
    <w:rsid w:val="001D7230"/>
    <w:rsid w:val="001E05C1"/>
    <w:rsid w:val="001E07DB"/>
    <w:rsid w:val="001E09B1"/>
    <w:rsid w:val="001E182F"/>
    <w:rsid w:val="001E1B69"/>
    <w:rsid w:val="001E1D47"/>
    <w:rsid w:val="001E1FD8"/>
    <w:rsid w:val="001E28FD"/>
    <w:rsid w:val="001E5528"/>
    <w:rsid w:val="001E55A3"/>
    <w:rsid w:val="001E6A28"/>
    <w:rsid w:val="001E6FE4"/>
    <w:rsid w:val="001F010B"/>
    <w:rsid w:val="001F02A5"/>
    <w:rsid w:val="001F0B06"/>
    <w:rsid w:val="001F2E9F"/>
    <w:rsid w:val="001F4CBC"/>
    <w:rsid w:val="001F65FF"/>
    <w:rsid w:val="00201757"/>
    <w:rsid w:val="002017BA"/>
    <w:rsid w:val="002017CF"/>
    <w:rsid w:val="00201D56"/>
    <w:rsid w:val="00202599"/>
    <w:rsid w:val="00203B96"/>
    <w:rsid w:val="00204300"/>
    <w:rsid w:val="0020521D"/>
    <w:rsid w:val="00205427"/>
    <w:rsid w:val="00207950"/>
    <w:rsid w:val="00210125"/>
    <w:rsid w:val="00210528"/>
    <w:rsid w:val="00211AB0"/>
    <w:rsid w:val="00211D3E"/>
    <w:rsid w:val="00212213"/>
    <w:rsid w:val="002129BC"/>
    <w:rsid w:val="00212C03"/>
    <w:rsid w:val="00212D90"/>
    <w:rsid w:val="00213172"/>
    <w:rsid w:val="0021332C"/>
    <w:rsid w:val="002152E6"/>
    <w:rsid w:val="00216089"/>
    <w:rsid w:val="00216597"/>
    <w:rsid w:val="00216E12"/>
    <w:rsid w:val="0022047B"/>
    <w:rsid w:val="00220B2B"/>
    <w:rsid w:val="002217F8"/>
    <w:rsid w:val="00222130"/>
    <w:rsid w:val="0022252C"/>
    <w:rsid w:val="00222FC1"/>
    <w:rsid w:val="00224F21"/>
    <w:rsid w:val="0022578C"/>
    <w:rsid w:val="002267C6"/>
    <w:rsid w:val="0022733A"/>
    <w:rsid w:val="00227A9A"/>
    <w:rsid w:val="00227D27"/>
    <w:rsid w:val="00227E2C"/>
    <w:rsid w:val="002301C5"/>
    <w:rsid w:val="00230DB0"/>
    <w:rsid w:val="002319FA"/>
    <w:rsid w:val="0023228B"/>
    <w:rsid w:val="00233343"/>
    <w:rsid w:val="00234052"/>
    <w:rsid w:val="00234839"/>
    <w:rsid w:val="00235E36"/>
    <w:rsid w:val="0023652D"/>
    <w:rsid w:val="00236B44"/>
    <w:rsid w:val="002378D7"/>
    <w:rsid w:val="00240A57"/>
    <w:rsid w:val="002414A3"/>
    <w:rsid w:val="002417A1"/>
    <w:rsid w:val="00241A43"/>
    <w:rsid w:val="00241E47"/>
    <w:rsid w:val="0024292A"/>
    <w:rsid w:val="002431EF"/>
    <w:rsid w:val="002434CA"/>
    <w:rsid w:val="002448B5"/>
    <w:rsid w:val="00245310"/>
    <w:rsid w:val="002454AD"/>
    <w:rsid w:val="002459D7"/>
    <w:rsid w:val="00246237"/>
    <w:rsid w:val="00246869"/>
    <w:rsid w:val="00247314"/>
    <w:rsid w:val="00247477"/>
    <w:rsid w:val="00247E24"/>
    <w:rsid w:val="00247FC3"/>
    <w:rsid w:val="00250ABC"/>
    <w:rsid w:val="00252147"/>
    <w:rsid w:val="0025244E"/>
    <w:rsid w:val="00252564"/>
    <w:rsid w:val="002547FB"/>
    <w:rsid w:val="00254CFA"/>
    <w:rsid w:val="00255645"/>
    <w:rsid w:val="00256428"/>
    <w:rsid w:val="002565CE"/>
    <w:rsid w:val="002577EE"/>
    <w:rsid w:val="002605E1"/>
    <w:rsid w:val="00260650"/>
    <w:rsid w:val="00260AA6"/>
    <w:rsid w:val="00260B1D"/>
    <w:rsid w:val="00262A6C"/>
    <w:rsid w:val="0026304F"/>
    <w:rsid w:val="0026407A"/>
    <w:rsid w:val="00264402"/>
    <w:rsid w:val="00265641"/>
    <w:rsid w:val="00266016"/>
    <w:rsid w:val="002660E2"/>
    <w:rsid w:val="002700FE"/>
    <w:rsid w:val="00270FD1"/>
    <w:rsid w:val="002715E0"/>
    <w:rsid w:val="00271791"/>
    <w:rsid w:val="00271AF1"/>
    <w:rsid w:val="002725D5"/>
    <w:rsid w:val="002737FF"/>
    <w:rsid w:val="00273BA6"/>
    <w:rsid w:val="00273EDA"/>
    <w:rsid w:val="002747C3"/>
    <w:rsid w:val="00277D6F"/>
    <w:rsid w:val="002803EC"/>
    <w:rsid w:val="00280FBE"/>
    <w:rsid w:val="00281C75"/>
    <w:rsid w:val="00281F43"/>
    <w:rsid w:val="0028214C"/>
    <w:rsid w:val="002822E9"/>
    <w:rsid w:val="00282542"/>
    <w:rsid w:val="00282C85"/>
    <w:rsid w:val="0028373B"/>
    <w:rsid w:val="00283BA2"/>
    <w:rsid w:val="00283C39"/>
    <w:rsid w:val="00284EBE"/>
    <w:rsid w:val="00285150"/>
    <w:rsid w:val="00285486"/>
    <w:rsid w:val="002854B8"/>
    <w:rsid w:val="00285EAC"/>
    <w:rsid w:val="00286FD2"/>
    <w:rsid w:val="0028742B"/>
    <w:rsid w:val="00287A58"/>
    <w:rsid w:val="00290193"/>
    <w:rsid w:val="002912CD"/>
    <w:rsid w:val="002917C2"/>
    <w:rsid w:val="00291E81"/>
    <w:rsid w:val="00292585"/>
    <w:rsid w:val="00293318"/>
    <w:rsid w:val="002948B0"/>
    <w:rsid w:val="00294B5F"/>
    <w:rsid w:val="00296DDE"/>
    <w:rsid w:val="00296E2C"/>
    <w:rsid w:val="00297360"/>
    <w:rsid w:val="00297DF1"/>
    <w:rsid w:val="00297FCD"/>
    <w:rsid w:val="002A0894"/>
    <w:rsid w:val="002A1A12"/>
    <w:rsid w:val="002A2998"/>
    <w:rsid w:val="002A42E2"/>
    <w:rsid w:val="002A524A"/>
    <w:rsid w:val="002A6E28"/>
    <w:rsid w:val="002A7555"/>
    <w:rsid w:val="002B2394"/>
    <w:rsid w:val="002B344B"/>
    <w:rsid w:val="002B3DAC"/>
    <w:rsid w:val="002B52A4"/>
    <w:rsid w:val="002B5810"/>
    <w:rsid w:val="002B5E48"/>
    <w:rsid w:val="002B5FA5"/>
    <w:rsid w:val="002B6602"/>
    <w:rsid w:val="002B7BB5"/>
    <w:rsid w:val="002C15AF"/>
    <w:rsid w:val="002C15D1"/>
    <w:rsid w:val="002C1AE3"/>
    <w:rsid w:val="002C222D"/>
    <w:rsid w:val="002C2829"/>
    <w:rsid w:val="002C28F5"/>
    <w:rsid w:val="002C32D8"/>
    <w:rsid w:val="002C3B6A"/>
    <w:rsid w:val="002C61D9"/>
    <w:rsid w:val="002C6869"/>
    <w:rsid w:val="002D00D2"/>
    <w:rsid w:val="002D0759"/>
    <w:rsid w:val="002D0A62"/>
    <w:rsid w:val="002D1F2B"/>
    <w:rsid w:val="002D3E21"/>
    <w:rsid w:val="002D53A5"/>
    <w:rsid w:val="002D53B4"/>
    <w:rsid w:val="002D6BA5"/>
    <w:rsid w:val="002D7CBF"/>
    <w:rsid w:val="002E10FC"/>
    <w:rsid w:val="002E1730"/>
    <w:rsid w:val="002E1E68"/>
    <w:rsid w:val="002E369B"/>
    <w:rsid w:val="002E3711"/>
    <w:rsid w:val="002E4190"/>
    <w:rsid w:val="002E5B2D"/>
    <w:rsid w:val="002E5C58"/>
    <w:rsid w:val="002F17CE"/>
    <w:rsid w:val="002F5383"/>
    <w:rsid w:val="002F5DC5"/>
    <w:rsid w:val="002F6872"/>
    <w:rsid w:val="002F6B4D"/>
    <w:rsid w:val="002F726F"/>
    <w:rsid w:val="002F7788"/>
    <w:rsid w:val="00300265"/>
    <w:rsid w:val="003004F9"/>
    <w:rsid w:val="003013AC"/>
    <w:rsid w:val="0030150B"/>
    <w:rsid w:val="00301941"/>
    <w:rsid w:val="00303968"/>
    <w:rsid w:val="003042F9"/>
    <w:rsid w:val="00304DAB"/>
    <w:rsid w:val="00305112"/>
    <w:rsid w:val="00305823"/>
    <w:rsid w:val="003069A8"/>
    <w:rsid w:val="00306C10"/>
    <w:rsid w:val="0030749A"/>
    <w:rsid w:val="00307978"/>
    <w:rsid w:val="00310FFA"/>
    <w:rsid w:val="00311C0B"/>
    <w:rsid w:val="00311C66"/>
    <w:rsid w:val="003126A7"/>
    <w:rsid w:val="00313D08"/>
    <w:rsid w:val="00314326"/>
    <w:rsid w:val="003147E6"/>
    <w:rsid w:val="00316A6E"/>
    <w:rsid w:val="003173B1"/>
    <w:rsid w:val="003179FC"/>
    <w:rsid w:val="00320048"/>
    <w:rsid w:val="003203D6"/>
    <w:rsid w:val="00321519"/>
    <w:rsid w:val="00321FBD"/>
    <w:rsid w:val="0032249C"/>
    <w:rsid w:val="00322697"/>
    <w:rsid w:val="003228D1"/>
    <w:rsid w:val="00322C85"/>
    <w:rsid w:val="00323542"/>
    <w:rsid w:val="00327146"/>
    <w:rsid w:val="003273FF"/>
    <w:rsid w:val="00330710"/>
    <w:rsid w:val="00330913"/>
    <w:rsid w:val="003318AC"/>
    <w:rsid w:val="0033213F"/>
    <w:rsid w:val="00332BCD"/>
    <w:rsid w:val="003345B7"/>
    <w:rsid w:val="003347C0"/>
    <w:rsid w:val="00334E99"/>
    <w:rsid w:val="0033523F"/>
    <w:rsid w:val="00336C81"/>
    <w:rsid w:val="0033736B"/>
    <w:rsid w:val="00337535"/>
    <w:rsid w:val="00340088"/>
    <w:rsid w:val="00340915"/>
    <w:rsid w:val="00340D9C"/>
    <w:rsid w:val="003419FF"/>
    <w:rsid w:val="00341DDF"/>
    <w:rsid w:val="00342290"/>
    <w:rsid w:val="00343228"/>
    <w:rsid w:val="00343385"/>
    <w:rsid w:val="00343996"/>
    <w:rsid w:val="0034441E"/>
    <w:rsid w:val="003458E4"/>
    <w:rsid w:val="00345EB1"/>
    <w:rsid w:val="00346785"/>
    <w:rsid w:val="00347831"/>
    <w:rsid w:val="00350DC2"/>
    <w:rsid w:val="00352C96"/>
    <w:rsid w:val="00355D48"/>
    <w:rsid w:val="00356176"/>
    <w:rsid w:val="00356FB7"/>
    <w:rsid w:val="003602BF"/>
    <w:rsid w:val="00360C70"/>
    <w:rsid w:val="003615DC"/>
    <w:rsid w:val="00361EA1"/>
    <w:rsid w:val="0036285A"/>
    <w:rsid w:val="0036557C"/>
    <w:rsid w:val="003662A3"/>
    <w:rsid w:val="003665F3"/>
    <w:rsid w:val="003672D0"/>
    <w:rsid w:val="00376099"/>
    <w:rsid w:val="00376C23"/>
    <w:rsid w:val="0037721D"/>
    <w:rsid w:val="00380B86"/>
    <w:rsid w:val="00380CA7"/>
    <w:rsid w:val="00380D14"/>
    <w:rsid w:val="00381535"/>
    <w:rsid w:val="00381CC8"/>
    <w:rsid w:val="0038222B"/>
    <w:rsid w:val="00382CF9"/>
    <w:rsid w:val="00382D4C"/>
    <w:rsid w:val="00383C08"/>
    <w:rsid w:val="003857C1"/>
    <w:rsid w:val="00385F30"/>
    <w:rsid w:val="003879E1"/>
    <w:rsid w:val="00387CD2"/>
    <w:rsid w:val="00390640"/>
    <w:rsid w:val="00390F38"/>
    <w:rsid w:val="00391D12"/>
    <w:rsid w:val="003925AD"/>
    <w:rsid w:val="0039371F"/>
    <w:rsid w:val="00395637"/>
    <w:rsid w:val="0039583C"/>
    <w:rsid w:val="00396D2E"/>
    <w:rsid w:val="003A1E36"/>
    <w:rsid w:val="003A1F52"/>
    <w:rsid w:val="003A2134"/>
    <w:rsid w:val="003A26D9"/>
    <w:rsid w:val="003A3509"/>
    <w:rsid w:val="003A3F69"/>
    <w:rsid w:val="003A4AF4"/>
    <w:rsid w:val="003A4F3C"/>
    <w:rsid w:val="003A5141"/>
    <w:rsid w:val="003A5593"/>
    <w:rsid w:val="003A59B3"/>
    <w:rsid w:val="003A67B3"/>
    <w:rsid w:val="003A6B71"/>
    <w:rsid w:val="003A71F8"/>
    <w:rsid w:val="003B0806"/>
    <w:rsid w:val="003B0CE8"/>
    <w:rsid w:val="003B28B7"/>
    <w:rsid w:val="003B29D8"/>
    <w:rsid w:val="003B2AA9"/>
    <w:rsid w:val="003B5A0C"/>
    <w:rsid w:val="003B6889"/>
    <w:rsid w:val="003B797B"/>
    <w:rsid w:val="003C0CDB"/>
    <w:rsid w:val="003C17C0"/>
    <w:rsid w:val="003C1848"/>
    <w:rsid w:val="003C2AFA"/>
    <w:rsid w:val="003C2FF3"/>
    <w:rsid w:val="003C3A6C"/>
    <w:rsid w:val="003C3E48"/>
    <w:rsid w:val="003C3EED"/>
    <w:rsid w:val="003C4B61"/>
    <w:rsid w:val="003C7208"/>
    <w:rsid w:val="003C752D"/>
    <w:rsid w:val="003D0CE2"/>
    <w:rsid w:val="003D137E"/>
    <w:rsid w:val="003D16D8"/>
    <w:rsid w:val="003D192F"/>
    <w:rsid w:val="003D19BE"/>
    <w:rsid w:val="003D2809"/>
    <w:rsid w:val="003D296A"/>
    <w:rsid w:val="003D2BE8"/>
    <w:rsid w:val="003D3BC6"/>
    <w:rsid w:val="003D3EAE"/>
    <w:rsid w:val="003D4683"/>
    <w:rsid w:val="003D574E"/>
    <w:rsid w:val="003D62D9"/>
    <w:rsid w:val="003D679C"/>
    <w:rsid w:val="003D75F6"/>
    <w:rsid w:val="003D791E"/>
    <w:rsid w:val="003D7A60"/>
    <w:rsid w:val="003E02F2"/>
    <w:rsid w:val="003E0CF7"/>
    <w:rsid w:val="003E17E6"/>
    <w:rsid w:val="003E45D5"/>
    <w:rsid w:val="003E48D4"/>
    <w:rsid w:val="003E5A55"/>
    <w:rsid w:val="003E601A"/>
    <w:rsid w:val="003E68C6"/>
    <w:rsid w:val="003E69EE"/>
    <w:rsid w:val="003E7128"/>
    <w:rsid w:val="003F047B"/>
    <w:rsid w:val="003F0B5B"/>
    <w:rsid w:val="003F0B61"/>
    <w:rsid w:val="003F166F"/>
    <w:rsid w:val="003F2073"/>
    <w:rsid w:val="003F3F34"/>
    <w:rsid w:val="003F56F2"/>
    <w:rsid w:val="003F582A"/>
    <w:rsid w:val="003F5B39"/>
    <w:rsid w:val="003F63AC"/>
    <w:rsid w:val="003F69B8"/>
    <w:rsid w:val="0040215B"/>
    <w:rsid w:val="00402629"/>
    <w:rsid w:val="004029E4"/>
    <w:rsid w:val="0040322B"/>
    <w:rsid w:val="00403F84"/>
    <w:rsid w:val="00404496"/>
    <w:rsid w:val="00404A83"/>
    <w:rsid w:val="00406414"/>
    <w:rsid w:val="004064B4"/>
    <w:rsid w:val="00407B88"/>
    <w:rsid w:val="00410352"/>
    <w:rsid w:val="00410BAC"/>
    <w:rsid w:val="004112DA"/>
    <w:rsid w:val="00412417"/>
    <w:rsid w:val="00413A22"/>
    <w:rsid w:val="00413D28"/>
    <w:rsid w:val="00414C43"/>
    <w:rsid w:val="00414FA9"/>
    <w:rsid w:val="00415229"/>
    <w:rsid w:val="00415971"/>
    <w:rsid w:val="00415E4B"/>
    <w:rsid w:val="00416BAD"/>
    <w:rsid w:val="00416C36"/>
    <w:rsid w:val="00423083"/>
    <w:rsid w:val="00423C24"/>
    <w:rsid w:val="004241BD"/>
    <w:rsid w:val="00424A60"/>
    <w:rsid w:val="004254DD"/>
    <w:rsid w:val="0042552E"/>
    <w:rsid w:val="00426DC9"/>
    <w:rsid w:val="004270AC"/>
    <w:rsid w:val="00430466"/>
    <w:rsid w:val="0043113B"/>
    <w:rsid w:val="00431DFA"/>
    <w:rsid w:val="00432945"/>
    <w:rsid w:val="00433719"/>
    <w:rsid w:val="00433ABD"/>
    <w:rsid w:val="00433C33"/>
    <w:rsid w:val="00434502"/>
    <w:rsid w:val="00435A18"/>
    <w:rsid w:val="00435BA4"/>
    <w:rsid w:val="004373B3"/>
    <w:rsid w:val="00437BF6"/>
    <w:rsid w:val="00441D1B"/>
    <w:rsid w:val="00442A41"/>
    <w:rsid w:val="00443100"/>
    <w:rsid w:val="004434CF"/>
    <w:rsid w:val="00443E5F"/>
    <w:rsid w:val="00443EEE"/>
    <w:rsid w:val="00444B5D"/>
    <w:rsid w:val="00444E71"/>
    <w:rsid w:val="004459AB"/>
    <w:rsid w:val="00445A49"/>
    <w:rsid w:val="00445C0B"/>
    <w:rsid w:val="00445D6A"/>
    <w:rsid w:val="0044675D"/>
    <w:rsid w:val="00446777"/>
    <w:rsid w:val="00446E94"/>
    <w:rsid w:val="00447468"/>
    <w:rsid w:val="00447B7A"/>
    <w:rsid w:val="004500A0"/>
    <w:rsid w:val="00450299"/>
    <w:rsid w:val="0045119F"/>
    <w:rsid w:val="00452529"/>
    <w:rsid w:val="0045278A"/>
    <w:rsid w:val="00454EB8"/>
    <w:rsid w:val="004554F0"/>
    <w:rsid w:val="00455D0D"/>
    <w:rsid w:val="004564E3"/>
    <w:rsid w:val="00460ADE"/>
    <w:rsid w:val="00460FA0"/>
    <w:rsid w:val="00460FFB"/>
    <w:rsid w:val="0046155C"/>
    <w:rsid w:val="004616C4"/>
    <w:rsid w:val="00461E67"/>
    <w:rsid w:val="004628A2"/>
    <w:rsid w:val="00463D8E"/>
    <w:rsid w:val="00464BB0"/>
    <w:rsid w:val="00465804"/>
    <w:rsid w:val="00465D21"/>
    <w:rsid w:val="004664AE"/>
    <w:rsid w:val="004670B3"/>
    <w:rsid w:val="004710F3"/>
    <w:rsid w:val="004726A0"/>
    <w:rsid w:val="00472A8F"/>
    <w:rsid w:val="00472EAA"/>
    <w:rsid w:val="00473392"/>
    <w:rsid w:val="004741E5"/>
    <w:rsid w:val="004758B1"/>
    <w:rsid w:val="00475A88"/>
    <w:rsid w:val="00475DF7"/>
    <w:rsid w:val="0047620D"/>
    <w:rsid w:val="00476216"/>
    <w:rsid w:val="0047662C"/>
    <w:rsid w:val="00476E2A"/>
    <w:rsid w:val="0047720E"/>
    <w:rsid w:val="0047773D"/>
    <w:rsid w:val="004806D2"/>
    <w:rsid w:val="00480C04"/>
    <w:rsid w:val="00480E36"/>
    <w:rsid w:val="0048220E"/>
    <w:rsid w:val="00482238"/>
    <w:rsid w:val="00482C9C"/>
    <w:rsid w:val="00483BB9"/>
    <w:rsid w:val="00484727"/>
    <w:rsid w:val="00484F4E"/>
    <w:rsid w:val="00485521"/>
    <w:rsid w:val="00485AF0"/>
    <w:rsid w:val="00486A6D"/>
    <w:rsid w:val="00486B3E"/>
    <w:rsid w:val="00487191"/>
    <w:rsid w:val="00490EFB"/>
    <w:rsid w:val="004913C8"/>
    <w:rsid w:val="004926B1"/>
    <w:rsid w:val="00493878"/>
    <w:rsid w:val="00493C20"/>
    <w:rsid w:val="004942EF"/>
    <w:rsid w:val="004945E1"/>
    <w:rsid w:val="00494786"/>
    <w:rsid w:val="0049486D"/>
    <w:rsid w:val="00494F46"/>
    <w:rsid w:val="00495BA7"/>
    <w:rsid w:val="00495DEB"/>
    <w:rsid w:val="0049753F"/>
    <w:rsid w:val="004977DC"/>
    <w:rsid w:val="004A2019"/>
    <w:rsid w:val="004A228A"/>
    <w:rsid w:val="004A481B"/>
    <w:rsid w:val="004A562A"/>
    <w:rsid w:val="004A5845"/>
    <w:rsid w:val="004A7533"/>
    <w:rsid w:val="004B050B"/>
    <w:rsid w:val="004B25AC"/>
    <w:rsid w:val="004B307A"/>
    <w:rsid w:val="004B30D2"/>
    <w:rsid w:val="004B42D7"/>
    <w:rsid w:val="004B5649"/>
    <w:rsid w:val="004B5A04"/>
    <w:rsid w:val="004B5FEA"/>
    <w:rsid w:val="004B7C28"/>
    <w:rsid w:val="004C0A8C"/>
    <w:rsid w:val="004C488D"/>
    <w:rsid w:val="004C48CA"/>
    <w:rsid w:val="004C4E20"/>
    <w:rsid w:val="004C7212"/>
    <w:rsid w:val="004D0D77"/>
    <w:rsid w:val="004D1C62"/>
    <w:rsid w:val="004D208A"/>
    <w:rsid w:val="004D2D88"/>
    <w:rsid w:val="004D3D53"/>
    <w:rsid w:val="004D4BCB"/>
    <w:rsid w:val="004D5BC6"/>
    <w:rsid w:val="004D5F58"/>
    <w:rsid w:val="004D60C0"/>
    <w:rsid w:val="004D61C8"/>
    <w:rsid w:val="004D6264"/>
    <w:rsid w:val="004D6451"/>
    <w:rsid w:val="004D7069"/>
    <w:rsid w:val="004D70D9"/>
    <w:rsid w:val="004D73F7"/>
    <w:rsid w:val="004E16BB"/>
    <w:rsid w:val="004E405E"/>
    <w:rsid w:val="004E4FE3"/>
    <w:rsid w:val="004E6A35"/>
    <w:rsid w:val="004E71A6"/>
    <w:rsid w:val="004E73EC"/>
    <w:rsid w:val="004F08EE"/>
    <w:rsid w:val="004F2043"/>
    <w:rsid w:val="004F2A05"/>
    <w:rsid w:val="004F35FC"/>
    <w:rsid w:val="004F3B58"/>
    <w:rsid w:val="004F5396"/>
    <w:rsid w:val="004F7145"/>
    <w:rsid w:val="00500368"/>
    <w:rsid w:val="005003FB"/>
    <w:rsid w:val="00500610"/>
    <w:rsid w:val="00500A99"/>
    <w:rsid w:val="00501AC1"/>
    <w:rsid w:val="00502B90"/>
    <w:rsid w:val="00502D79"/>
    <w:rsid w:val="00502E55"/>
    <w:rsid w:val="005045F5"/>
    <w:rsid w:val="00505C24"/>
    <w:rsid w:val="00505CC2"/>
    <w:rsid w:val="00505D0F"/>
    <w:rsid w:val="005064FB"/>
    <w:rsid w:val="00507DA9"/>
    <w:rsid w:val="0051049C"/>
    <w:rsid w:val="005104B8"/>
    <w:rsid w:val="00510558"/>
    <w:rsid w:val="00511850"/>
    <w:rsid w:val="00511B85"/>
    <w:rsid w:val="00512A71"/>
    <w:rsid w:val="00512B54"/>
    <w:rsid w:val="00514380"/>
    <w:rsid w:val="00515347"/>
    <w:rsid w:val="005159DC"/>
    <w:rsid w:val="00516347"/>
    <w:rsid w:val="00517C09"/>
    <w:rsid w:val="00520A96"/>
    <w:rsid w:val="005222F4"/>
    <w:rsid w:val="0052279E"/>
    <w:rsid w:val="005232C4"/>
    <w:rsid w:val="005233BA"/>
    <w:rsid w:val="00523F29"/>
    <w:rsid w:val="0052402F"/>
    <w:rsid w:val="005240EB"/>
    <w:rsid w:val="0052467A"/>
    <w:rsid w:val="00525013"/>
    <w:rsid w:val="005254F0"/>
    <w:rsid w:val="00526E4A"/>
    <w:rsid w:val="00527519"/>
    <w:rsid w:val="00527856"/>
    <w:rsid w:val="00533855"/>
    <w:rsid w:val="00533E2B"/>
    <w:rsid w:val="0053496C"/>
    <w:rsid w:val="005349CD"/>
    <w:rsid w:val="00535516"/>
    <w:rsid w:val="005377D4"/>
    <w:rsid w:val="00537B70"/>
    <w:rsid w:val="005417CA"/>
    <w:rsid w:val="00541846"/>
    <w:rsid w:val="005428EE"/>
    <w:rsid w:val="00543CEF"/>
    <w:rsid w:val="00545729"/>
    <w:rsid w:val="00545E80"/>
    <w:rsid w:val="0055078E"/>
    <w:rsid w:val="00551485"/>
    <w:rsid w:val="00551B98"/>
    <w:rsid w:val="00553135"/>
    <w:rsid w:val="005537DC"/>
    <w:rsid w:val="0055437D"/>
    <w:rsid w:val="0055451B"/>
    <w:rsid w:val="00555877"/>
    <w:rsid w:val="005560BC"/>
    <w:rsid w:val="00560D66"/>
    <w:rsid w:val="00563241"/>
    <w:rsid w:val="005634A8"/>
    <w:rsid w:val="0056350D"/>
    <w:rsid w:val="00564F02"/>
    <w:rsid w:val="00565201"/>
    <w:rsid w:val="00565501"/>
    <w:rsid w:val="0056619E"/>
    <w:rsid w:val="00567EDE"/>
    <w:rsid w:val="0057038F"/>
    <w:rsid w:val="00570511"/>
    <w:rsid w:val="00570C08"/>
    <w:rsid w:val="00571B11"/>
    <w:rsid w:val="00572156"/>
    <w:rsid w:val="00575F42"/>
    <w:rsid w:val="0057605A"/>
    <w:rsid w:val="00576C5B"/>
    <w:rsid w:val="00577AA8"/>
    <w:rsid w:val="0058023F"/>
    <w:rsid w:val="00581E40"/>
    <w:rsid w:val="0058225B"/>
    <w:rsid w:val="005837CA"/>
    <w:rsid w:val="00583959"/>
    <w:rsid w:val="00586CBA"/>
    <w:rsid w:val="0058733B"/>
    <w:rsid w:val="005876FC"/>
    <w:rsid w:val="005902C6"/>
    <w:rsid w:val="0059074B"/>
    <w:rsid w:val="00591192"/>
    <w:rsid w:val="00591D75"/>
    <w:rsid w:val="00592309"/>
    <w:rsid w:val="00593AFB"/>
    <w:rsid w:val="00593F34"/>
    <w:rsid w:val="00594258"/>
    <w:rsid w:val="0059429D"/>
    <w:rsid w:val="0059620E"/>
    <w:rsid w:val="005970E4"/>
    <w:rsid w:val="005971B0"/>
    <w:rsid w:val="005A0FF6"/>
    <w:rsid w:val="005A13C4"/>
    <w:rsid w:val="005A1570"/>
    <w:rsid w:val="005A37F6"/>
    <w:rsid w:val="005A44E1"/>
    <w:rsid w:val="005A4E3C"/>
    <w:rsid w:val="005A4F32"/>
    <w:rsid w:val="005A5887"/>
    <w:rsid w:val="005A6868"/>
    <w:rsid w:val="005A69C3"/>
    <w:rsid w:val="005A6A6A"/>
    <w:rsid w:val="005A6CEA"/>
    <w:rsid w:val="005A7510"/>
    <w:rsid w:val="005A7BEB"/>
    <w:rsid w:val="005A7C0F"/>
    <w:rsid w:val="005B03D0"/>
    <w:rsid w:val="005B1D8A"/>
    <w:rsid w:val="005B2D2E"/>
    <w:rsid w:val="005B3D8B"/>
    <w:rsid w:val="005B52C3"/>
    <w:rsid w:val="005B7288"/>
    <w:rsid w:val="005B79CE"/>
    <w:rsid w:val="005C0525"/>
    <w:rsid w:val="005C1278"/>
    <w:rsid w:val="005C1A98"/>
    <w:rsid w:val="005C35EF"/>
    <w:rsid w:val="005C3A27"/>
    <w:rsid w:val="005C4EE0"/>
    <w:rsid w:val="005C55C5"/>
    <w:rsid w:val="005C75EC"/>
    <w:rsid w:val="005C7A4A"/>
    <w:rsid w:val="005C7A91"/>
    <w:rsid w:val="005D0179"/>
    <w:rsid w:val="005D01E1"/>
    <w:rsid w:val="005D02A9"/>
    <w:rsid w:val="005D203C"/>
    <w:rsid w:val="005D22CD"/>
    <w:rsid w:val="005D3783"/>
    <w:rsid w:val="005D3A97"/>
    <w:rsid w:val="005D42FB"/>
    <w:rsid w:val="005D4A33"/>
    <w:rsid w:val="005D5094"/>
    <w:rsid w:val="005D58A0"/>
    <w:rsid w:val="005D6B6A"/>
    <w:rsid w:val="005D7420"/>
    <w:rsid w:val="005D772A"/>
    <w:rsid w:val="005E1455"/>
    <w:rsid w:val="005E21DC"/>
    <w:rsid w:val="005E2D22"/>
    <w:rsid w:val="005E3D46"/>
    <w:rsid w:val="005E45B7"/>
    <w:rsid w:val="005E5327"/>
    <w:rsid w:val="005E5340"/>
    <w:rsid w:val="005E5CAC"/>
    <w:rsid w:val="005E6023"/>
    <w:rsid w:val="005E76CF"/>
    <w:rsid w:val="005E7792"/>
    <w:rsid w:val="005F0836"/>
    <w:rsid w:val="005F0A86"/>
    <w:rsid w:val="005F1103"/>
    <w:rsid w:val="005F230C"/>
    <w:rsid w:val="005F36E7"/>
    <w:rsid w:val="005F3844"/>
    <w:rsid w:val="005F4088"/>
    <w:rsid w:val="005F4175"/>
    <w:rsid w:val="005F46A5"/>
    <w:rsid w:val="005F6003"/>
    <w:rsid w:val="005F6324"/>
    <w:rsid w:val="005F6F02"/>
    <w:rsid w:val="005F7A22"/>
    <w:rsid w:val="0060101D"/>
    <w:rsid w:val="00602739"/>
    <w:rsid w:val="00602A0D"/>
    <w:rsid w:val="00603387"/>
    <w:rsid w:val="00605BDD"/>
    <w:rsid w:val="00606344"/>
    <w:rsid w:val="00607A21"/>
    <w:rsid w:val="00607C3B"/>
    <w:rsid w:val="0061132D"/>
    <w:rsid w:val="006139C5"/>
    <w:rsid w:val="0061603F"/>
    <w:rsid w:val="00616378"/>
    <w:rsid w:val="0062037A"/>
    <w:rsid w:val="006207FE"/>
    <w:rsid w:val="00620925"/>
    <w:rsid w:val="00620CAD"/>
    <w:rsid w:val="00623676"/>
    <w:rsid w:val="00624307"/>
    <w:rsid w:val="006244B2"/>
    <w:rsid w:val="00625FFC"/>
    <w:rsid w:val="00626577"/>
    <w:rsid w:val="00626EBE"/>
    <w:rsid w:val="00627248"/>
    <w:rsid w:val="00627A09"/>
    <w:rsid w:val="00630B04"/>
    <w:rsid w:val="00630D9B"/>
    <w:rsid w:val="0063116C"/>
    <w:rsid w:val="0063231A"/>
    <w:rsid w:val="006323A4"/>
    <w:rsid w:val="00632494"/>
    <w:rsid w:val="0063399A"/>
    <w:rsid w:val="006341D1"/>
    <w:rsid w:val="00634993"/>
    <w:rsid w:val="00634BF8"/>
    <w:rsid w:val="00636630"/>
    <w:rsid w:val="00636CB6"/>
    <w:rsid w:val="00637782"/>
    <w:rsid w:val="006377B0"/>
    <w:rsid w:val="006400E2"/>
    <w:rsid w:val="0064225E"/>
    <w:rsid w:val="00643447"/>
    <w:rsid w:val="00644F4A"/>
    <w:rsid w:val="006459BB"/>
    <w:rsid w:val="00647B26"/>
    <w:rsid w:val="00650553"/>
    <w:rsid w:val="00651CF4"/>
    <w:rsid w:val="006524A4"/>
    <w:rsid w:val="00653B48"/>
    <w:rsid w:val="00653F67"/>
    <w:rsid w:val="00655D85"/>
    <w:rsid w:val="0065782D"/>
    <w:rsid w:val="00657A23"/>
    <w:rsid w:val="00660117"/>
    <w:rsid w:val="00660CFF"/>
    <w:rsid w:val="00660F6A"/>
    <w:rsid w:val="006612C8"/>
    <w:rsid w:val="00661865"/>
    <w:rsid w:val="006630EB"/>
    <w:rsid w:val="00663428"/>
    <w:rsid w:val="00663C5C"/>
    <w:rsid w:val="00664259"/>
    <w:rsid w:val="0066583F"/>
    <w:rsid w:val="006659E0"/>
    <w:rsid w:val="00666603"/>
    <w:rsid w:val="006714AB"/>
    <w:rsid w:val="006720BC"/>
    <w:rsid w:val="00674984"/>
    <w:rsid w:val="006752B1"/>
    <w:rsid w:val="00675701"/>
    <w:rsid w:val="0067654A"/>
    <w:rsid w:val="00680986"/>
    <w:rsid w:val="006813B2"/>
    <w:rsid w:val="00681943"/>
    <w:rsid w:val="00682F15"/>
    <w:rsid w:val="00682FC7"/>
    <w:rsid w:val="00683895"/>
    <w:rsid w:val="006839F8"/>
    <w:rsid w:val="00683A46"/>
    <w:rsid w:val="00683CA8"/>
    <w:rsid w:val="006843CF"/>
    <w:rsid w:val="00684765"/>
    <w:rsid w:val="00684B48"/>
    <w:rsid w:val="0068537F"/>
    <w:rsid w:val="00686544"/>
    <w:rsid w:val="006867FF"/>
    <w:rsid w:val="0068762B"/>
    <w:rsid w:val="00690C14"/>
    <w:rsid w:val="00693453"/>
    <w:rsid w:val="00693BD5"/>
    <w:rsid w:val="006944CC"/>
    <w:rsid w:val="00694982"/>
    <w:rsid w:val="00694BCC"/>
    <w:rsid w:val="00694E70"/>
    <w:rsid w:val="00695ECB"/>
    <w:rsid w:val="0069609D"/>
    <w:rsid w:val="00696DA8"/>
    <w:rsid w:val="00697780"/>
    <w:rsid w:val="006A1305"/>
    <w:rsid w:val="006A1583"/>
    <w:rsid w:val="006A1A35"/>
    <w:rsid w:val="006A1AF6"/>
    <w:rsid w:val="006A1BB9"/>
    <w:rsid w:val="006A207D"/>
    <w:rsid w:val="006A2473"/>
    <w:rsid w:val="006A2DF6"/>
    <w:rsid w:val="006A3225"/>
    <w:rsid w:val="006A38CD"/>
    <w:rsid w:val="006A44D4"/>
    <w:rsid w:val="006A4824"/>
    <w:rsid w:val="006A5184"/>
    <w:rsid w:val="006A585F"/>
    <w:rsid w:val="006A6F30"/>
    <w:rsid w:val="006A6F6F"/>
    <w:rsid w:val="006B02C0"/>
    <w:rsid w:val="006B08ED"/>
    <w:rsid w:val="006B13C0"/>
    <w:rsid w:val="006B27E5"/>
    <w:rsid w:val="006B38D4"/>
    <w:rsid w:val="006B3A36"/>
    <w:rsid w:val="006B4290"/>
    <w:rsid w:val="006B4A08"/>
    <w:rsid w:val="006B4D24"/>
    <w:rsid w:val="006B4E81"/>
    <w:rsid w:val="006B5A99"/>
    <w:rsid w:val="006B5BF1"/>
    <w:rsid w:val="006B65CD"/>
    <w:rsid w:val="006B71AC"/>
    <w:rsid w:val="006B7EC4"/>
    <w:rsid w:val="006C0004"/>
    <w:rsid w:val="006C005A"/>
    <w:rsid w:val="006C091B"/>
    <w:rsid w:val="006C10D6"/>
    <w:rsid w:val="006C12DE"/>
    <w:rsid w:val="006C2165"/>
    <w:rsid w:val="006C24CB"/>
    <w:rsid w:val="006C2556"/>
    <w:rsid w:val="006C34DF"/>
    <w:rsid w:val="006C3C48"/>
    <w:rsid w:val="006C4252"/>
    <w:rsid w:val="006C432F"/>
    <w:rsid w:val="006C4BF8"/>
    <w:rsid w:val="006C4F27"/>
    <w:rsid w:val="006C6B3A"/>
    <w:rsid w:val="006D0F32"/>
    <w:rsid w:val="006D14A7"/>
    <w:rsid w:val="006D1F2D"/>
    <w:rsid w:val="006D1FFA"/>
    <w:rsid w:val="006D264C"/>
    <w:rsid w:val="006D2C67"/>
    <w:rsid w:val="006D3001"/>
    <w:rsid w:val="006D3108"/>
    <w:rsid w:val="006D3556"/>
    <w:rsid w:val="006D4D4D"/>
    <w:rsid w:val="006D55B3"/>
    <w:rsid w:val="006D5EE8"/>
    <w:rsid w:val="006D5FDB"/>
    <w:rsid w:val="006D7836"/>
    <w:rsid w:val="006E0AD0"/>
    <w:rsid w:val="006E31CB"/>
    <w:rsid w:val="006E33CE"/>
    <w:rsid w:val="006E4B3B"/>
    <w:rsid w:val="006E5180"/>
    <w:rsid w:val="006E5204"/>
    <w:rsid w:val="006E52A5"/>
    <w:rsid w:val="006E6534"/>
    <w:rsid w:val="006E6839"/>
    <w:rsid w:val="006E6D21"/>
    <w:rsid w:val="006E6E13"/>
    <w:rsid w:val="006E6E2B"/>
    <w:rsid w:val="006E713E"/>
    <w:rsid w:val="006F0295"/>
    <w:rsid w:val="006F2EF5"/>
    <w:rsid w:val="006F3412"/>
    <w:rsid w:val="006F462F"/>
    <w:rsid w:val="006F6755"/>
    <w:rsid w:val="006F68C9"/>
    <w:rsid w:val="00701182"/>
    <w:rsid w:val="007011C1"/>
    <w:rsid w:val="00701352"/>
    <w:rsid w:val="00701F5F"/>
    <w:rsid w:val="00704093"/>
    <w:rsid w:val="00704FCB"/>
    <w:rsid w:val="00705078"/>
    <w:rsid w:val="007054D9"/>
    <w:rsid w:val="00705CDE"/>
    <w:rsid w:val="007063F4"/>
    <w:rsid w:val="007065A2"/>
    <w:rsid w:val="00706EF1"/>
    <w:rsid w:val="00707621"/>
    <w:rsid w:val="00707CCB"/>
    <w:rsid w:val="00707FE5"/>
    <w:rsid w:val="0071152A"/>
    <w:rsid w:val="00711C3C"/>
    <w:rsid w:val="00713A35"/>
    <w:rsid w:val="00713C12"/>
    <w:rsid w:val="00713C18"/>
    <w:rsid w:val="00713F16"/>
    <w:rsid w:val="00714A4F"/>
    <w:rsid w:val="00714D5D"/>
    <w:rsid w:val="007153B8"/>
    <w:rsid w:val="00715597"/>
    <w:rsid w:val="00716E59"/>
    <w:rsid w:val="007205C8"/>
    <w:rsid w:val="0072084E"/>
    <w:rsid w:val="00722041"/>
    <w:rsid w:val="00722239"/>
    <w:rsid w:val="00723DD9"/>
    <w:rsid w:val="0072443C"/>
    <w:rsid w:val="00724BC0"/>
    <w:rsid w:val="0072509A"/>
    <w:rsid w:val="00725E07"/>
    <w:rsid w:val="00726F92"/>
    <w:rsid w:val="00727473"/>
    <w:rsid w:val="00727B6D"/>
    <w:rsid w:val="00730EE8"/>
    <w:rsid w:val="00731762"/>
    <w:rsid w:val="0073385D"/>
    <w:rsid w:val="00733C1F"/>
    <w:rsid w:val="00734065"/>
    <w:rsid w:val="00734240"/>
    <w:rsid w:val="007343C1"/>
    <w:rsid w:val="00734A16"/>
    <w:rsid w:val="0073540B"/>
    <w:rsid w:val="00735F08"/>
    <w:rsid w:val="00736CC9"/>
    <w:rsid w:val="0073748A"/>
    <w:rsid w:val="00737CF1"/>
    <w:rsid w:val="0074173D"/>
    <w:rsid w:val="007444F7"/>
    <w:rsid w:val="00745A63"/>
    <w:rsid w:val="00745C40"/>
    <w:rsid w:val="00746619"/>
    <w:rsid w:val="0074718E"/>
    <w:rsid w:val="00747730"/>
    <w:rsid w:val="0075106C"/>
    <w:rsid w:val="007525EF"/>
    <w:rsid w:val="00752B67"/>
    <w:rsid w:val="00753722"/>
    <w:rsid w:val="00753F7F"/>
    <w:rsid w:val="00756080"/>
    <w:rsid w:val="007566DB"/>
    <w:rsid w:val="007572D1"/>
    <w:rsid w:val="00757918"/>
    <w:rsid w:val="00760348"/>
    <w:rsid w:val="0076040F"/>
    <w:rsid w:val="00760687"/>
    <w:rsid w:val="007616A3"/>
    <w:rsid w:val="007620C2"/>
    <w:rsid w:val="00763614"/>
    <w:rsid w:val="00763E13"/>
    <w:rsid w:val="00765745"/>
    <w:rsid w:val="00765A2C"/>
    <w:rsid w:val="00771AB9"/>
    <w:rsid w:val="00772065"/>
    <w:rsid w:val="007755DD"/>
    <w:rsid w:val="007757AB"/>
    <w:rsid w:val="00775995"/>
    <w:rsid w:val="00776167"/>
    <w:rsid w:val="00776C33"/>
    <w:rsid w:val="007777E3"/>
    <w:rsid w:val="00780DA5"/>
    <w:rsid w:val="00781CF2"/>
    <w:rsid w:val="00782D74"/>
    <w:rsid w:val="00784485"/>
    <w:rsid w:val="00787047"/>
    <w:rsid w:val="007873A4"/>
    <w:rsid w:val="007905A8"/>
    <w:rsid w:val="007906E9"/>
    <w:rsid w:val="0079088F"/>
    <w:rsid w:val="00790AD2"/>
    <w:rsid w:val="00790BA4"/>
    <w:rsid w:val="0079172B"/>
    <w:rsid w:val="00794CEE"/>
    <w:rsid w:val="00794E34"/>
    <w:rsid w:val="00796E03"/>
    <w:rsid w:val="00797808"/>
    <w:rsid w:val="00797869"/>
    <w:rsid w:val="00797F0A"/>
    <w:rsid w:val="007A06B2"/>
    <w:rsid w:val="007A199C"/>
    <w:rsid w:val="007A2D00"/>
    <w:rsid w:val="007A3242"/>
    <w:rsid w:val="007A4A9E"/>
    <w:rsid w:val="007A5000"/>
    <w:rsid w:val="007A59C2"/>
    <w:rsid w:val="007A5F2E"/>
    <w:rsid w:val="007A63BA"/>
    <w:rsid w:val="007A6984"/>
    <w:rsid w:val="007B1F01"/>
    <w:rsid w:val="007B2DDA"/>
    <w:rsid w:val="007B5898"/>
    <w:rsid w:val="007B6870"/>
    <w:rsid w:val="007C014F"/>
    <w:rsid w:val="007C2D33"/>
    <w:rsid w:val="007C3555"/>
    <w:rsid w:val="007C37C8"/>
    <w:rsid w:val="007C3ADD"/>
    <w:rsid w:val="007C3B3E"/>
    <w:rsid w:val="007C3E50"/>
    <w:rsid w:val="007C5445"/>
    <w:rsid w:val="007C5831"/>
    <w:rsid w:val="007C588A"/>
    <w:rsid w:val="007C7327"/>
    <w:rsid w:val="007D212C"/>
    <w:rsid w:val="007D3FF3"/>
    <w:rsid w:val="007D402A"/>
    <w:rsid w:val="007D4B6D"/>
    <w:rsid w:val="007D5242"/>
    <w:rsid w:val="007D58B0"/>
    <w:rsid w:val="007D6258"/>
    <w:rsid w:val="007D7602"/>
    <w:rsid w:val="007E16AF"/>
    <w:rsid w:val="007E3430"/>
    <w:rsid w:val="007E3E6E"/>
    <w:rsid w:val="007E40D5"/>
    <w:rsid w:val="007E66F8"/>
    <w:rsid w:val="007E7A95"/>
    <w:rsid w:val="007F175A"/>
    <w:rsid w:val="007F1A34"/>
    <w:rsid w:val="007F2166"/>
    <w:rsid w:val="007F3E8D"/>
    <w:rsid w:val="007F54A4"/>
    <w:rsid w:val="007F5A8B"/>
    <w:rsid w:val="007F6344"/>
    <w:rsid w:val="007F66C9"/>
    <w:rsid w:val="007F79A7"/>
    <w:rsid w:val="00800A45"/>
    <w:rsid w:val="00800D5D"/>
    <w:rsid w:val="00801B9A"/>
    <w:rsid w:val="00803F52"/>
    <w:rsid w:val="008057E4"/>
    <w:rsid w:val="008066F2"/>
    <w:rsid w:val="00806F6C"/>
    <w:rsid w:val="00807144"/>
    <w:rsid w:val="00807B22"/>
    <w:rsid w:val="00807CA0"/>
    <w:rsid w:val="00810528"/>
    <w:rsid w:val="0081121D"/>
    <w:rsid w:val="0081150F"/>
    <w:rsid w:val="0081300B"/>
    <w:rsid w:val="008130EB"/>
    <w:rsid w:val="00813718"/>
    <w:rsid w:val="00814627"/>
    <w:rsid w:val="0081584A"/>
    <w:rsid w:val="00815C54"/>
    <w:rsid w:val="00815DEB"/>
    <w:rsid w:val="00816E26"/>
    <w:rsid w:val="00817228"/>
    <w:rsid w:val="00820B26"/>
    <w:rsid w:val="00820DFE"/>
    <w:rsid w:val="00821DD0"/>
    <w:rsid w:val="0082366D"/>
    <w:rsid w:val="00824C63"/>
    <w:rsid w:val="00825065"/>
    <w:rsid w:val="00826CA9"/>
    <w:rsid w:val="0082748B"/>
    <w:rsid w:val="00827FF3"/>
    <w:rsid w:val="008302B4"/>
    <w:rsid w:val="008311B7"/>
    <w:rsid w:val="00831F34"/>
    <w:rsid w:val="008325BF"/>
    <w:rsid w:val="008326A5"/>
    <w:rsid w:val="00833E71"/>
    <w:rsid w:val="008340F7"/>
    <w:rsid w:val="0083461C"/>
    <w:rsid w:val="00834F80"/>
    <w:rsid w:val="00837B25"/>
    <w:rsid w:val="00837F2B"/>
    <w:rsid w:val="0084002F"/>
    <w:rsid w:val="00840186"/>
    <w:rsid w:val="00841CD3"/>
    <w:rsid w:val="00842CED"/>
    <w:rsid w:val="00842EC3"/>
    <w:rsid w:val="00842EFC"/>
    <w:rsid w:val="00843CC4"/>
    <w:rsid w:val="00844058"/>
    <w:rsid w:val="008465C5"/>
    <w:rsid w:val="00846DB7"/>
    <w:rsid w:val="0084784B"/>
    <w:rsid w:val="0084799A"/>
    <w:rsid w:val="00847DD8"/>
    <w:rsid w:val="00850AF4"/>
    <w:rsid w:val="0085110D"/>
    <w:rsid w:val="00851746"/>
    <w:rsid w:val="008518E6"/>
    <w:rsid w:val="00851CC9"/>
    <w:rsid w:val="00852FCD"/>
    <w:rsid w:val="008535C8"/>
    <w:rsid w:val="0085499D"/>
    <w:rsid w:val="00855046"/>
    <w:rsid w:val="0085583D"/>
    <w:rsid w:val="00855C19"/>
    <w:rsid w:val="00856EE3"/>
    <w:rsid w:val="00857492"/>
    <w:rsid w:val="00857DC0"/>
    <w:rsid w:val="00857E55"/>
    <w:rsid w:val="00857FE1"/>
    <w:rsid w:val="00860227"/>
    <w:rsid w:val="0086049B"/>
    <w:rsid w:val="008609F4"/>
    <w:rsid w:val="0086148E"/>
    <w:rsid w:val="00861566"/>
    <w:rsid w:val="00863046"/>
    <w:rsid w:val="008642B7"/>
    <w:rsid w:val="00864493"/>
    <w:rsid w:val="0086559F"/>
    <w:rsid w:val="00867620"/>
    <w:rsid w:val="00867EA0"/>
    <w:rsid w:val="00867FBE"/>
    <w:rsid w:val="008713F2"/>
    <w:rsid w:val="00871844"/>
    <w:rsid w:val="00872264"/>
    <w:rsid w:val="00873228"/>
    <w:rsid w:val="008743DB"/>
    <w:rsid w:val="008751CD"/>
    <w:rsid w:val="008765A0"/>
    <w:rsid w:val="008769DE"/>
    <w:rsid w:val="008776BF"/>
    <w:rsid w:val="0087792C"/>
    <w:rsid w:val="008803BC"/>
    <w:rsid w:val="00882FDB"/>
    <w:rsid w:val="00883735"/>
    <w:rsid w:val="00884B8D"/>
    <w:rsid w:val="0088538D"/>
    <w:rsid w:val="0088548E"/>
    <w:rsid w:val="0088561A"/>
    <w:rsid w:val="00885902"/>
    <w:rsid w:val="00885AB9"/>
    <w:rsid w:val="00885B99"/>
    <w:rsid w:val="00885BB6"/>
    <w:rsid w:val="00887D5A"/>
    <w:rsid w:val="008903AD"/>
    <w:rsid w:val="00892635"/>
    <w:rsid w:val="008929DE"/>
    <w:rsid w:val="00893DAD"/>
    <w:rsid w:val="00893F4F"/>
    <w:rsid w:val="00894011"/>
    <w:rsid w:val="00894F62"/>
    <w:rsid w:val="00896496"/>
    <w:rsid w:val="0089670B"/>
    <w:rsid w:val="008A0369"/>
    <w:rsid w:val="008A0C24"/>
    <w:rsid w:val="008A120F"/>
    <w:rsid w:val="008A1E36"/>
    <w:rsid w:val="008A2163"/>
    <w:rsid w:val="008A23A4"/>
    <w:rsid w:val="008A240F"/>
    <w:rsid w:val="008A3217"/>
    <w:rsid w:val="008A33D0"/>
    <w:rsid w:val="008A3A98"/>
    <w:rsid w:val="008A3C6F"/>
    <w:rsid w:val="008A6A5E"/>
    <w:rsid w:val="008A76DE"/>
    <w:rsid w:val="008B0BDF"/>
    <w:rsid w:val="008B1E97"/>
    <w:rsid w:val="008B2987"/>
    <w:rsid w:val="008B3870"/>
    <w:rsid w:val="008B3CE0"/>
    <w:rsid w:val="008B6005"/>
    <w:rsid w:val="008B6412"/>
    <w:rsid w:val="008B7243"/>
    <w:rsid w:val="008C0BAB"/>
    <w:rsid w:val="008C0BBD"/>
    <w:rsid w:val="008C14D5"/>
    <w:rsid w:val="008C4766"/>
    <w:rsid w:val="008C5CB4"/>
    <w:rsid w:val="008C6DF6"/>
    <w:rsid w:val="008C7D2E"/>
    <w:rsid w:val="008C7DAB"/>
    <w:rsid w:val="008C7FA6"/>
    <w:rsid w:val="008D30B0"/>
    <w:rsid w:val="008D312F"/>
    <w:rsid w:val="008D377D"/>
    <w:rsid w:val="008D3BE3"/>
    <w:rsid w:val="008D3E96"/>
    <w:rsid w:val="008D4CE9"/>
    <w:rsid w:val="008D5424"/>
    <w:rsid w:val="008D58C2"/>
    <w:rsid w:val="008E115A"/>
    <w:rsid w:val="008E2DE5"/>
    <w:rsid w:val="008E30DE"/>
    <w:rsid w:val="008E361A"/>
    <w:rsid w:val="008E4D3A"/>
    <w:rsid w:val="008E5332"/>
    <w:rsid w:val="008E5455"/>
    <w:rsid w:val="008E5582"/>
    <w:rsid w:val="008E5BB4"/>
    <w:rsid w:val="008E7235"/>
    <w:rsid w:val="008E7416"/>
    <w:rsid w:val="008F14BE"/>
    <w:rsid w:val="008F3866"/>
    <w:rsid w:val="008F3E24"/>
    <w:rsid w:val="008F51CA"/>
    <w:rsid w:val="008F63EC"/>
    <w:rsid w:val="008F7017"/>
    <w:rsid w:val="008F739C"/>
    <w:rsid w:val="008F75E4"/>
    <w:rsid w:val="008F7F58"/>
    <w:rsid w:val="00900462"/>
    <w:rsid w:val="00900A2E"/>
    <w:rsid w:val="009013B8"/>
    <w:rsid w:val="00901BE7"/>
    <w:rsid w:val="00903AF0"/>
    <w:rsid w:val="00904289"/>
    <w:rsid w:val="00905AE8"/>
    <w:rsid w:val="00906F72"/>
    <w:rsid w:val="00910004"/>
    <w:rsid w:val="00910C88"/>
    <w:rsid w:val="0091180A"/>
    <w:rsid w:val="009118F2"/>
    <w:rsid w:val="009122BA"/>
    <w:rsid w:val="00913306"/>
    <w:rsid w:val="00914012"/>
    <w:rsid w:val="0091484B"/>
    <w:rsid w:val="00915CF3"/>
    <w:rsid w:val="009210DF"/>
    <w:rsid w:val="00921D5C"/>
    <w:rsid w:val="00921D69"/>
    <w:rsid w:val="009225E7"/>
    <w:rsid w:val="00922FF6"/>
    <w:rsid w:val="009240FA"/>
    <w:rsid w:val="00925323"/>
    <w:rsid w:val="00925A7D"/>
    <w:rsid w:val="00926D8D"/>
    <w:rsid w:val="00927B20"/>
    <w:rsid w:val="009301DA"/>
    <w:rsid w:val="00931652"/>
    <w:rsid w:val="00931773"/>
    <w:rsid w:val="00932094"/>
    <w:rsid w:val="00933969"/>
    <w:rsid w:val="00933A57"/>
    <w:rsid w:val="00933DA7"/>
    <w:rsid w:val="009347A0"/>
    <w:rsid w:val="009360B4"/>
    <w:rsid w:val="00936699"/>
    <w:rsid w:val="00937798"/>
    <w:rsid w:val="00940498"/>
    <w:rsid w:val="00940C4F"/>
    <w:rsid w:val="0094105B"/>
    <w:rsid w:val="009411F9"/>
    <w:rsid w:val="009416D3"/>
    <w:rsid w:val="00944CFB"/>
    <w:rsid w:val="00944FF1"/>
    <w:rsid w:val="0094514E"/>
    <w:rsid w:val="00945738"/>
    <w:rsid w:val="00945759"/>
    <w:rsid w:val="00946C7D"/>
    <w:rsid w:val="00950B6D"/>
    <w:rsid w:val="00951FD2"/>
    <w:rsid w:val="00953782"/>
    <w:rsid w:val="00953A72"/>
    <w:rsid w:val="00954293"/>
    <w:rsid w:val="00957A3D"/>
    <w:rsid w:val="009636B9"/>
    <w:rsid w:val="00963959"/>
    <w:rsid w:val="00964BB5"/>
    <w:rsid w:val="00965978"/>
    <w:rsid w:val="00965C0C"/>
    <w:rsid w:val="0096639D"/>
    <w:rsid w:val="009664F0"/>
    <w:rsid w:val="00966DC1"/>
    <w:rsid w:val="0096733E"/>
    <w:rsid w:val="009675F4"/>
    <w:rsid w:val="00967C58"/>
    <w:rsid w:val="009710A8"/>
    <w:rsid w:val="00974604"/>
    <w:rsid w:val="00975B50"/>
    <w:rsid w:val="009767AE"/>
    <w:rsid w:val="00976F5C"/>
    <w:rsid w:val="00980510"/>
    <w:rsid w:val="00980630"/>
    <w:rsid w:val="009808B9"/>
    <w:rsid w:val="00981647"/>
    <w:rsid w:val="0098235F"/>
    <w:rsid w:val="00982816"/>
    <w:rsid w:val="0098299A"/>
    <w:rsid w:val="00983484"/>
    <w:rsid w:val="00983A67"/>
    <w:rsid w:val="00985EF1"/>
    <w:rsid w:val="0098639B"/>
    <w:rsid w:val="0098750A"/>
    <w:rsid w:val="00987A65"/>
    <w:rsid w:val="009906BF"/>
    <w:rsid w:val="00990ADC"/>
    <w:rsid w:val="009911CC"/>
    <w:rsid w:val="0099332A"/>
    <w:rsid w:val="00995378"/>
    <w:rsid w:val="00995746"/>
    <w:rsid w:val="0099648F"/>
    <w:rsid w:val="009964D3"/>
    <w:rsid w:val="00996691"/>
    <w:rsid w:val="00997816"/>
    <w:rsid w:val="00997A21"/>
    <w:rsid w:val="009A01B0"/>
    <w:rsid w:val="009A0627"/>
    <w:rsid w:val="009A101F"/>
    <w:rsid w:val="009A15FB"/>
    <w:rsid w:val="009A47BE"/>
    <w:rsid w:val="009A4E2D"/>
    <w:rsid w:val="009A57D6"/>
    <w:rsid w:val="009A6CCC"/>
    <w:rsid w:val="009A7721"/>
    <w:rsid w:val="009A78D6"/>
    <w:rsid w:val="009B09F3"/>
    <w:rsid w:val="009B0EAB"/>
    <w:rsid w:val="009B2419"/>
    <w:rsid w:val="009B2ED7"/>
    <w:rsid w:val="009B3787"/>
    <w:rsid w:val="009B3A1E"/>
    <w:rsid w:val="009B4141"/>
    <w:rsid w:val="009B44E5"/>
    <w:rsid w:val="009B45A7"/>
    <w:rsid w:val="009B56F7"/>
    <w:rsid w:val="009B5783"/>
    <w:rsid w:val="009B601E"/>
    <w:rsid w:val="009B65BA"/>
    <w:rsid w:val="009B665C"/>
    <w:rsid w:val="009B6EF8"/>
    <w:rsid w:val="009B72EB"/>
    <w:rsid w:val="009B731D"/>
    <w:rsid w:val="009B7B82"/>
    <w:rsid w:val="009B7BC7"/>
    <w:rsid w:val="009C10E8"/>
    <w:rsid w:val="009C10F2"/>
    <w:rsid w:val="009C136D"/>
    <w:rsid w:val="009C2337"/>
    <w:rsid w:val="009C333F"/>
    <w:rsid w:val="009C4EC4"/>
    <w:rsid w:val="009C5242"/>
    <w:rsid w:val="009C5407"/>
    <w:rsid w:val="009C6336"/>
    <w:rsid w:val="009C709D"/>
    <w:rsid w:val="009C7736"/>
    <w:rsid w:val="009C7DF5"/>
    <w:rsid w:val="009C7E00"/>
    <w:rsid w:val="009D0296"/>
    <w:rsid w:val="009D06F5"/>
    <w:rsid w:val="009D24C0"/>
    <w:rsid w:val="009D2938"/>
    <w:rsid w:val="009D2E89"/>
    <w:rsid w:val="009D3F12"/>
    <w:rsid w:val="009D4DEE"/>
    <w:rsid w:val="009D4F22"/>
    <w:rsid w:val="009D502C"/>
    <w:rsid w:val="009D5236"/>
    <w:rsid w:val="009D5D0E"/>
    <w:rsid w:val="009D5E31"/>
    <w:rsid w:val="009D6AEE"/>
    <w:rsid w:val="009D797E"/>
    <w:rsid w:val="009D7D6A"/>
    <w:rsid w:val="009E0BFB"/>
    <w:rsid w:val="009E11A0"/>
    <w:rsid w:val="009E1574"/>
    <w:rsid w:val="009E158D"/>
    <w:rsid w:val="009E1F76"/>
    <w:rsid w:val="009E21A6"/>
    <w:rsid w:val="009E2310"/>
    <w:rsid w:val="009E28FD"/>
    <w:rsid w:val="009E2E6C"/>
    <w:rsid w:val="009E3B59"/>
    <w:rsid w:val="009E4041"/>
    <w:rsid w:val="009E44CA"/>
    <w:rsid w:val="009E51E7"/>
    <w:rsid w:val="009E6CC0"/>
    <w:rsid w:val="009F00B5"/>
    <w:rsid w:val="009F05F1"/>
    <w:rsid w:val="009F0975"/>
    <w:rsid w:val="009F2057"/>
    <w:rsid w:val="009F21C0"/>
    <w:rsid w:val="009F2334"/>
    <w:rsid w:val="009F23CA"/>
    <w:rsid w:val="009F2733"/>
    <w:rsid w:val="009F29E4"/>
    <w:rsid w:val="009F3B89"/>
    <w:rsid w:val="009F3EE2"/>
    <w:rsid w:val="009F498F"/>
    <w:rsid w:val="009F5814"/>
    <w:rsid w:val="009F6336"/>
    <w:rsid w:val="009F72B5"/>
    <w:rsid w:val="009F736C"/>
    <w:rsid w:val="009F771F"/>
    <w:rsid w:val="00A00159"/>
    <w:rsid w:val="00A007A4"/>
    <w:rsid w:val="00A00AC9"/>
    <w:rsid w:val="00A038C0"/>
    <w:rsid w:val="00A03AFE"/>
    <w:rsid w:val="00A05284"/>
    <w:rsid w:val="00A064BC"/>
    <w:rsid w:val="00A0673D"/>
    <w:rsid w:val="00A06857"/>
    <w:rsid w:val="00A06A22"/>
    <w:rsid w:val="00A06A77"/>
    <w:rsid w:val="00A0712D"/>
    <w:rsid w:val="00A113E2"/>
    <w:rsid w:val="00A11C49"/>
    <w:rsid w:val="00A11FFA"/>
    <w:rsid w:val="00A12231"/>
    <w:rsid w:val="00A12252"/>
    <w:rsid w:val="00A1353B"/>
    <w:rsid w:val="00A138E0"/>
    <w:rsid w:val="00A1398B"/>
    <w:rsid w:val="00A1416A"/>
    <w:rsid w:val="00A15988"/>
    <w:rsid w:val="00A15C36"/>
    <w:rsid w:val="00A166E0"/>
    <w:rsid w:val="00A167FD"/>
    <w:rsid w:val="00A17027"/>
    <w:rsid w:val="00A17387"/>
    <w:rsid w:val="00A17852"/>
    <w:rsid w:val="00A20924"/>
    <w:rsid w:val="00A216C7"/>
    <w:rsid w:val="00A3028B"/>
    <w:rsid w:val="00A308D0"/>
    <w:rsid w:val="00A30D0B"/>
    <w:rsid w:val="00A31C28"/>
    <w:rsid w:val="00A31C2F"/>
    <w:rsid w:val="00A320BD"/>
    <w:rsid w:val="00A32D7D"/>
    <w:rsid w:val="00A32DAF"/>
    <w:rsid w:val="00A346A3"/>
    <w:rsid w:val="00A348D6"/>
    <w:rsid w:val="00A377FF"/>
    <w:rsid w:val="00A37ECE"/>
    <w:rsid w:val="00A41D73"/>
    <w:rsid w:val="00A42226"/>
    <w:rsid w:val="00A429E7"/>
    <w:rsid w:val="00A43164"/>
    <w:rsid w:val="00A431FA"/>
    <w:rsid w:val="00A43A8F"/>
    <w:rsid w:val="00A444A1"/>
    <w:rsid w:val="00A46A55"/>
    <w:rsid w:val="00A470E5"/>
    <w:rsid w:val="00A50203"/>
    <w:rsid w:val="00A5036C"/>
    <w:rsid w:val="00A50953"/>
    <w:rsid w:val="00A513F1"/>
    <w:rsid w:val="00A5192E"/>
    <w:rsid w:val="00A533A2"/>
    <w:rsid w:val="00A53744"/>
    <w:rsid w:val="00A539E8"/>
    <w:rsid w:val="00A5519F"/>
    <w:rsid w:val="00A55A8F"/>
    <w:rsid w:val="00A56F87"/>
    <w:rsid w:val="00A57506"/>
    <w:rsid w:val="00A5755B"/>
    <w:rsid w:val="00A606E8"/>
    <w:rsid w:val="00A60C2D"/>
    <w:rsid w:val="00A6125C"/>
    <w:rsid w:val="00A61A05"/>
    <w:rsid w:val="00A62630"/>
    <w:rsid w:val="00A63964"/>
    <w:rsid w:val="00A64451"/>
    <w:rsid w:val="00A64978"/>
    <w:rsid w:val="00A65606"/>
    <w:rsid w:val="00A70CE7"/>
    <w:rsid w:val="00A71546"/>
    <w:rsid w:val="00A73D88"/>
    <w:rsid w:val="00A74CAD"/>
    <w:rsid w:val="00A74F4B"/>
    <w:rsid w:val="00A76FBA"/>
    <w:rsid w:val="00A770EF"/>
    <w:rsid w:val="00A815E0"/>
    <w:rsid w:val="00A81902"/>
    <w:rsid w:val="00A8238A"/>
    <w:rsid w:val="00A82EFE"/>
    <w:rsid w:val="00A83025"/>
    <w:rsid w:val="00A838C7"/>
    <w:rsid w:val="00A83CA6"/>
    <w:rsid w:val="00A84156"/>
    <w:rsid w:val="00A85C17"/>
    <w:rsid w:val="00A85DB1"/>
    <w:rsid w:val="00A85DDD"/>
    <w:rsid w:val="00A86741"/>
    <w:rsid w:val="00A86830"/>
    <w:rsid w:val="00A8709C"/>
    <w:rsid w:val="00A87CF3"/>
    <w:rsid w:val="00A90AF9"/>
    <w:rsid w:val="00A90C30"/>
    <w:rsid w:val="00A92846"/>
    <w:rsid w:val="00A931D5"/>
    <w:rsid w:val="00A94087"/>
    <w:rsid w:val="00A9583F"/>
    <w:rsid w:val="00A95943"/>
    <w:rsid w:val="00A95A04"/>
    <w:rsid w:val="00A96423"/>
    <w:rsid w:val="00A9660B"/>
    <w:rsid w:val="00AA1AF5"/>
    <w:rsid w:val="00AA366E"/>
    <w:rsid w:val="00AA646B"/>
    <w:rsid w:val="00AA699B"/>
    <w:rsid w:val="00AA6B32"/>
    <w:rsid w:val="00AA6E2D"/>
    <w:rsid w:val="00AA71C8"/>
    <w:rsid w:val="00AB0FD8"/>
    <w:rsid w:val="00AB11A8"/>
    <w:rsid w:val="00AB187B"/>
    <w:rsid w:val="00AB1AD5"/>
    <w:rsid w:val="00AB2669"/>
    <w:rsid w:val="00AB4D9F"/>
    <w:rsid w:val="00AB522B"/>
    <w:rsid w:val="00AB538A"/>
    <w:rsid w:val="00AB644F"/>
    <w:rsid w:val="00AB6E02"/>
    <w:rsid w:val="00AB7AFC"/>
    <w:rsid w:val="00AC0306"/>
    <w:rsid w:val="00AC07EF"/>
    <w:rsid w:val="00AC083F"/>
    <w:rsid w:val="00AC1C68"/>
    <w:rsid w:val="00AC2E62"/>
    <w:rsid w:val="00AC2EBD"/>
    <w:rsid w:val="00AC2FF7"/>
    <w:rsid w:val="00AC40CA"/>
    <w:rsid w:val="00AC4734"/>
    <w:rsid w:val="00AC620D"/>
    <w:rsid w:val="00AC7064"/>
    <w:rsid w:val="00AD2E37"/>
    <w:rsid w:val="00AD2FB5"/>
    <w:rsid w:val="00AD34B5"/>
    <w:rsid w:val="00AD3CF0"/>
    <w:rsid w:val="00AD4018"/>
    <w:rsid w:val="00AD539A"/>
    <w:rsid w:val="00AD6427"/>
    <w:rsid w:val="00AD6937"/>
    <w:rsid w:val="00AD7FB0"/>
    <w:rsid w:val="00AE079D"/>
    <w:rsid w:val="00AE247A"/>
    <w:rsid w:val="00AE2FD1"/>
    <w:rsid w:val="00AE4802"/>
    <w:rsid w:val="00AE5B74"/>
    <w:rsid w:val="00AE5FC3"/>
    <w:rsid w:val="00AE7EAD"/>
    <w:rsid w:val="00AF0546"/>
    <w:rsid w:val="00AF060A"/>
    <w:rsid w:val="00AF09F5"/>
    <w:rsid w:val="00AF11F4"/>
    <w:rsid w:val="00AF16D2"/>
    <w:rsid w:val="00AF2D9A"/>
    <w:rsid w:val="00AF35E4"/>
    <w:rsid w:val="00AF3F4B"/>
    <w:rsid w:val="00AF4799"/>
    <w:rsid w:val="00AF482E"/>
    <w:rsid w:val="00AF4ACD"/>
    <w:rsid w:val="00AF4DDC"/>
    <w:rsid w:val="00AF55DA"/>
    <w:rsid w:val="00AF6BDF"/>
    <w:rsid w:val="00B0068A"/>
    <w:rsid w:val="00B007A1"/>
    <w:rsid w:val="00B00BB8"/>
    <w:rsid w:val="00B01DEC"/>
    <w:rsid w:val="00B026A3"/>
    <w:rsid w:val="00B02AB9"/>
    <w:rsid w:val="00B043FA"/>
    <w:rsid w:val="00B05376"/>
    <w:rsid w:val="00B06ABB"/>
    <w:rsid w:val="00B07B84"/>
    <w:rsid w:val="00B07DDE"/>
    <w:rsid w:val="00B101EE"/>
    <w:rsid w:val="00B11455"/>
    <w:rsid w:val="00B13717"/>
    <w:rsid w:val="00B14180"/>
    <w:rsid w:val="00B149EA"/>
    <w:rsid w:val="00B1534F"/>
    <w:rsid w:val="00B1568F"/>
    <w:rsid w:val="00B23851"/>
    <w:rsid w:val="00B23979"/>
    <w:rsid w:val="00B24612"/>
    <w:rsid w:val="00B254D2"/>
    <w:rsid w:val="00B25EB5"/>
    <w:rsid w:val="00B260F1"/>
    <w:rsid w:val="00B26A96"/>
    <w:rsid w:val="00B270D2"/>
    <w:rsid w:val="00B3091F"/>
    <w:rsid w:val="00B30B81"/>
    <w:rsid w:val="00B30F73"/>
    <w:rsid w:val="00B3378A"/>
    <w:rsid w:val="00B33E6D"/>
    <w:rsid w:val="00B34442"/>
    <w:rsid w:val="00B34E7A"/>
    <w:rsid w:val="00B358D2"/>
    <w:rsid w:val="00B36427"/>
    <w:rsid w:val="00B36A72"/>
    <w:rsid w:val="00B37672"/>
    <w:rsid w:val="00B37796"/>
    <w:rsid w:val="00B41F56"/>
    <w:rsid w:val="00B42B80"/>
    <w:rsid w:val="00B43648"/>
    <w:rsid w:val="00B436ED"/>
    <w:rsid w:val="00B44BBA"/>
    <w:rsid w:val="00B44F4A"/>
    <w:rsid w:val="00B46C78"/>
    <w:rsid w:val="00B478A6"/>
    <w:rsid w:val="00B47C7E"/>
    <w:rsid w:val="00B50D90"/>
    <w:rsid w:val="00B52B75"/>
    <w:rsid w:val="00B5318A"/>
    <w:rsid w:val="00B53236"/>
    <w:rsid w:val="00B53557"/>
    <w:rsid w:val="00B53629"/>
    <w:rsid w:val="00B5419D"/>
    <w:rsid w:val="00B54625"/>
    <w:rsid w:val="00B55237"/>
    <w:rsid w:val="00B5536A"/>
    <w:rsid w:val="00B557F8"/>
    <w:rsid w:val="00B57A11"/>
    <w:rsid w:val="00B600DB"/>
    <w:rsid w:val="00B60BD0"/>
    <w:rsid w:val="00B6338C"/>
    <w:rsid w:val="00B6374D"/>
    <w:rsid w:val="00B63C1B"/>
    <w:rsid w:val="00B646BE"/>
    <w:rsid w:val="00B653E6"/>
    <w:rsid w:val="00B66266"/>
    <w:rsid w:val="00B668F0"/>
    <w:rsid w:val="00B66F1A"/>
    <w:rsid w:val="00B70CE2"/>
    <w:rsid w:val="00B7125D"/>
    <w:rsid w:val="00B71409"/>
    <w:rsid w:val="00B71F53"/>
    <w:rsid w:val="00B71FFD"/>
    <w:rsid w:val="00B721C0"/>
    <w:rsid w:val="00B73408"/>
    <w:rsid w:val="00B738C4"/>
    <w:rsid w:val="00B74502"/>
    <w:rsid w:val="00B7534A"/>
    <w:rsid w:val="00B803E8"/>
    <w:rsid w:val="00B81612"/>
    <w:rsid w:val="00B84E82"/>
    <w:rsid w:val="00B851BF"/>
    <w:rsid w:val="00B86644"/>
    <w:rsid w:val="00B90C2B"/>
    <w:rsid w:val="00B9134E"/>
    <w:rsid w:val="00B920E2"/>
    <w:rsid w:val="00B9253E"/>
    <w:rsid w:val="00B92BE5"/>
    <w:rsid w:val="00B9374F"/>
    <w:rsid w:val="00B9392C"/>
    <w:rsid w:val="00B95C7A"/>
    <w:rsid w:val="00B96932"/>
    <w:rsid w:val="00BA0655"/>
    <w:rsid w:val="00BA0942"/>
    <w:rsid w:val="00BA2099"/>
    <w:rsid w:val="00BA4026"/>
    <w:rsid w:val="00BA4141"/>
    <w:rsid w:val="00BA44E9"/>
    <w:rsid w:val="00BA4A79"/>
    <w:rsid w:val="00BA5D16"/>
    <w:rsid w:val="00BA75E3"/>
    <w:rsid w:val="00BA7C1E"/>
    <w:rsid w:val="00BB0006"/>
    <w:rsid w:val="00BB10E0"/>
    <w:rsid w:val="00BB21C1"/>
    <w:rsid w:val="00BB287A"/>
    <w:rsid w:val="00BB2914"/>
    <w:rsid w:val="00BB2CB0"/>
    <w:rsid w:val="00BB3D2E"/>
    <w:rsid w:val="00BB4B2A"/>
    <w:rsid w:val="00BB4D66"/>
    <w:rsid w:val="00BB5612"/>
    <w:rsid w:val="00BB5C0F"/>
    <w:rsid w:val="00BB6B27"/>
    <w:rsid w:val="00BB75CA"/>
    <w:rsid w:val="00BC0E56"/>
    <w:rsid w:val="00BC1BCE"/>
    <w:rsid w:val="00BC2327"/>
    <w:rsid w:val="00BC30A8"/>
    <w:rsid w:val="00BC375F"/>
    <w:rsid w:val="00BC4EE5"/>
    <w:rsid w:val="00BC57F1"/>
    <w:rsid w:val="00BC58F5"/>
    <w:rsid w:val="00BC5F2D"/>
    <w:rsid w:val="00BC6A8F"/>
    <w:rsid w:val="00BD0448"/>
    <w:rsid w:val="00BD0959"/>
    <w:rsid w:val="00BD3947"/>
    <w:rsid w:val="00BD522A"/>
    <w:rsid w:val="00BD552B"/>
    <w:rsid w:val="00BD69B3"/>
    <w:rsid w:val="00BD7BFE"/>
    <w:rsid w:val="00BD7CDC"/>
    <w:rsid w:val="00BE08FB"/>
    <w:rsid w:val="00BE0941"/>
    <w:rsid w:val="00BE23B1"/>
    <w:rsid w:val="00BE260C"/>
    <w:rsid w:val="00BE39AA"/>
    <w:rsid w:val="00BE3C3D"/>
    <w:rsid w:val="00BE4EB1"/>
    <w:rsid w:val="00BE4FF4"/>
    <w:rsid w:val="00BE5762"/>
    <w:rsid w:val="00BE75D4"/>
    <w:rsid w:val="00BE7D5C"/>
    <w:rsid w:val="00BF01F8"/>
    <w:rsid w:val="00BF0E57"/>
    <w:rsid w:val="00BF26C0"/>
    <w:rsid w:val="00BF2B0A"/>
    <w:rsid w:val="00BF33BD"/>
    <w:rsid w:val="00BF3E6D"/>
    <w:rsid w:val="00BF5311"/>
    <w:rsid w:val="00BF5AAA"/>
    <w:rsid w:val="00BF744E"/>
    <w:rsid w:val="00C00262"/>
    <w:rsid w:val="00C0052E"/>
    <w:rsid w:val="00C01022"/>
    <w:rsid w:val="00C01DD1"/>
    <w:rsid w:val="00C01ED8"/>
    <w:rsid w:val="00C02056"/>
    <w:rsid w:val="00C02AD5"/>
    <w:rsid w:val="00C03E3C"/>
    <w:rsid w:val="00C040DC"/>
    <w:rsid w:val="00C04698"/>
    <w:rsid w:val="00C0757B"/>
    <w:rsid w:val="00C109A4"/>
    <w:rsid w:val="00C10B78"/>
    <w:rsid w:val="00C12AE5"/>
    <w:rsid w:val="00C13108"/>
    <w:rsid w:val="00C1328B"/>
    <w:rsid w:val="00C1360D"/>
    <w:rsid w:val="00C14A02"/>
    <w:rsid w:val="00C158D5"/>
    <w:rsid w:val="00C1594D"/>
    <w:rsid w:val="00C15B9A"/>
    <w:rsid w:val="00C16085"/>
    <w:rsid w:val="00C16757"/>
    <w:rsid w:val="00C16843"/>
    <w:rsid w:val="00C16894"/>
    <w:rsid w:val="00C168CA"/>
    <w:rsid w:val="00C16B58"/>
    <w:rsid w:val="00C16DE6"/>
    <w:rsid w:val="00C17290"/>
    <w:rsid w:val="00C17D2E"/>
    <w:rsid w:val="00C200AA"/>
    <w:rsid w:val="00C2071F"/>
    <w:rsid w:val="00C207FA"/>
    <w:rsid w:val="00C220D3"/>
    <w:rsid w:val="00C22686"/>
    <w:rsid w:val="00C2456A"/>
    <w:rsid w:val="00C25E39"/>
    <w:rsid w:val="00C26739"/>
    <w:rsid w:val="00C27A71"/>
    <w:rsid w:val="00C30103"/>
    <w:rsid w:val="00C30CDB"/>
    <w:rsid w:val="00C31BE8"/>
    <w:rsid w:val="00C32D81"/>
    <w:rsid w:val="00C33B32"/>
    <w:rsid w:val="00C3483D"/>
    <w:rsid w:val="00C35C02"/>
    <w:rsid w:val="00C363A5"/>
    <w:rsid w:val="00C36D38"/>
    <w:rsid w:val="00C4092A"/>
    <w:rsid w:val="00C40D98"/>
    <w:rsid w:val="00C40F6F"/>
    <w:rsid w:val="00C41037"/>
    <w:rsid w:val="00C41AEB"/>
    <w:rsid w:val="00C427CF"/>
    <w:rsid w:val="00C42CF8"/>
    <w:rsid w:val="00C42F17"/>
    <w:rsid w:val="00C434E7"/>
    <w:rsid w:val="00C447E9"/>
    <w:rsid w:val="00C448CC"/>
    <w:rsid w:val="00C44D3C"/>
    <w:rsid w:val="00C469AA"/>
    <w:rsid w:val="00C46C3A"/>
    <w:rsid w:val="00C46CA8"/>
    <w:rsid w:val="00C47ADB"/>
    <w:rsid w:val="00C47F0F"/>
    <w:rsid w:val="00C51DDD"/>
    <w:rsid w:val="00C51F0B"/>
    <w:rsid w:val="00C51FB9"/>
    <w:rsid w:val="00C52AD6"/>
    <w:rsid w:val="00C536AA"/>
    <w:rsid w:val="00C53DC2"/>
    <w:rsid w:val="00C5415F"/>
    <w:rsid w:val="00C54F72"/>
    <w:rsid w:val="00C55298"/>
    <w:rsid w:val="00C561B5"/>
    <w:rsid w:val="00C563EB"/>
    <w:rsid w:val="00C5652C"/>
    <w:rsid w:val="00C57629"/>
    <w:rsid w:val="00C57E9B"/>
    <w:rsid w:val="00C60F5E"/>
    <w:rsid w:val="00C622A8"/>
    <w:rsid w:val="00C626D8"/>
    <w:rsid w:val="00C62CE1"/>
    <w:rsid w:val="00C6405D"/>
    <w:rsid w:val="00C64D63"/>
    <w:rsid w:val="00C66586"/>
    <w:rsid w:val="00C67A68"/>
    <w:rsid w:val="00C705D8"/>
    <w:rsid w:val="00C72472"/>
    <w:rsid w:val="00C72974"/>
    <w:rsid w:val="00C7403A"/>
    <w:rsid w:val="00C748EC"/>
    <w:rsid w:val="00C74A58"/>
    <w:rsid w:val="00C74B0D"/>
    <w:rsid w:val="00C75D2F"/>
    <w:rsid w:val="00C770CC"/>
    <w:rsid w:val="00C7714E"/>
    <w:rsid w:val="00C776FF"/>
    <w:rsid w:val="00C77A6B"/>
    <w:rsid w:val="00C801A3"/>
    <w:rsid w:val="00C806EE"/>
    <w:rsid w:val="00C81D9C"/>
    <w:rsid w:val="00C83441"/>
    <w:rsid w:val="00C83807"/>
    <w:rsid w:val="00C85D01"/>
    <w:rsid w:val="00C86494"/>
    <w:rsid w:val="00C86C07"/>
    <w:rsid w:val="00C876BC"/>
    <w:rsid w:val="00C8787E"/>
    <w:rsid w:val="00C9255C"/>
    <w:rsid w:val="00C92B71"/>
    <w:rsid w:val="00C949D4"/>
    <w:rsid w:val="00C94C53"/>
    <w:rsid w:val="00C95771"/>
    <w:rsid w:val="00C96731"/>
    <w:rsid w:val="00C9690A"/>
    <w:rsid w:val="00C974CE"/>
    <w:rsid w:val="00C97925"/>
    <w:rsid w:val="00C97F90"/>
    <w:rsid w:val="00CA0923"/>
    <w:rsid w:val="00CA14BA"/>
    <w:rsid w:val="00CA5A3A"/>
    <w:rsid w:val="00CA6649"/>
    <w:rsid w:val="00CB052D"/>
    <w:rsid w:val="00CB06AF"/>
    <w:rsid w:val="00CB093C"/>
    <w:rsid w:val="00CB3087"/>
    <w:rsid w:val="00CB4A5A"/>
    <w:rsid w:val="00CB4F9F"/>
    <w:rsid w:val="00CB5691"/>
    <w:rsid w:val="00CB5D96"/>
    <w:rsid w:val="00CB611E"/>
    <w:rsid w:val="00CC1C20"/>
    <w:rsid w:val="00CC2FF4"/>
    <w:rsid w:val="00CC3C3C"/>
    <w:rsid w:val="00CC40A3"/>
    <w:rsid w:val="00CC5599"/>
    <w:rsid w:val="00CC57ED"/>
    <w:rsid w:val="00CC61AA"/>
    <w:rsid w:val="00CC6464"/>
    <w:rsid w:val="00CC65C2"/>
    <w:rsid w:val="00CC6AF8"/>
    <w:rsid w:val="00CC6E73"/>
    <w:rsid w:val="00CD00D4"/>
    <w:rsid w:val="00CD060B"/>
    <w:rsid w:val="00CD0916"/>
    <w:rsid w:val="00CD0A10"/>
    <w:rsid w:val="00CD133C"/>
    <w:rsid w:val="00CD13F6"/>
    <w:rsid w:val="00CD1DC1"/>
    <w:rsid w:val="00CD1E3B"/>
    <w:rsid w:val="00CD65BC"/>
    <w:rsid w:val="00CD6611"/>
    <w:rsid w:val="00CD6752"/>
    <w:rsid w:val="00CD7BBB"/>
    <w:rsid w:val="00CD7EC6"/>
    <w:rsid w:val="00CE05B2"/>
    <w:rsid w:val="00CE0E75"/>
    <w:rsid w:val="00CE1EA5"/>
    <w:rsid w:val="00CE1F31"/>
    <w:rsid w:val="00CE2AF1"/>
    <w:rsid w:val="00CE3800"/>
    <w:rsid w:val="00CE3A2E"/>
    <w:rsid w:val="00CE4A45"/>
    <w:rsid w:val="00CE4D3E"/>
    <w:rsid w:val="00CE51BB"/>
    <w:rsid w:val="00CE542D"/>
    <w:rsid w:val="00CE57C7"/>
    <w:rsid w:val="00CE5AF5"/>
    <w:rsid w:val="00CE6A2A"/>
    <w:rsid w:val="00CF0CF0"/>
    <w:rsid w:val="00CF1040"/>
    <w:rsid w:val="00CF1207"/>
    <w:rsid w:val="00CF1602"/>
    <w:rsid w:val="00CF1C01"/>
    <w:rsid w:val="00CF396C"/>
    <w:rsid w:val="00CF46C4"/>
    <w:rsid w:val="00CF6B98"/>
    <w:rsid w:val="00CF6C52"/>
    <w:rsid w:val="00CF7C40"/>
    <w:rsid w:val="00D00349"/>
    <w:rsid w:val="00D024E3"/>
    <w:rsid w:val="00D03195"/>
    <w:rsid w:val="00D031DC"/>
    <w:rsid w:val="00D03429"/>
    <w:rsid w:val="00D03C5A"/>
    <w:rsid w:val="00D03C67"/>
    <w:rsid w:val="00D049E3"/>
    <w:rsid w:val="00D0546D"/>
    <w:rsid w:val="00D0588E"/>
    <w:rsid w:val="00D06607"/>
    <w:rsid w:val="00D06A21"/>
    <w:rsid w:val="00D074C2"/>
    <w:rsid w:val="00D0799E"/>
    <w:rsid w:val="00D10DCB"/>
    <w:rsid w:val="00D111AA"/>
    <w:rsid w:val="00D120EB"/>
    <w:rsid w:val="00D12D16"/>
    <w:rsid w:val="00D13EDA"/>
    <w:rsid w:val="00D13EEF"/>
    <w:rsid w:val="00D22862"/>
    <w:rsid w:val="00D22CF2"/>
    <w:rsid w:val="00D23694"/>
    <w:rsid w:val="00D24788"/>
    <w:rsid w:val="00D24AF9"/>
    <w:rsid w:val="00D2521B"/>
    <w:rsid w:val="00D25872"/>
    <w:rsid w:val="00D26ADA"/>
    <w:rsid w:val="00D26EA0"/>
    <w:rsid w:val="00D31C27"/>
    <w:rsid w:val="00D3206B"/>
    <w:rsid w:val="00D33EC1"/>
    <w:rsid w:val="00D3608B"/>
    <w:rsid w:val="00D37BA2"/>
    <w:rsid w:val="00D37D05"/>
    <w:rsid w:val="00D401CC"/>
    <w:rsid w:val="00D406EF"/>
    <w:rsid w:val="00D4109A"/>
    <w:rsid w:val="00D41868"/>
    <w:rsid w:val="00D4254A"/>
    <w:rsid w:val="00D43123"/>
    <w:rsid w:val="00D4417A"/>
    <w:rsid w:val="00D456A8"/>
    <w:rsid w:val="00D45B28"/>
    <w:rsid w:val="00D4615F"/>
    <w:rsid w:val="00D46337"/>
    <w:rsid w:val="00D479E9"/>
    <w:rsid w:val="00D47A3F"/>
    <w:rsid w:val="00D47A70"/>
    <w:rsid w:val="00D47B6A"/>
    <w:rsid w:val="00D508D5"/>
    <w:rsid w:val="00D50C81"/>
    <w:rsid w:val="00D5183A"/>
    <w:rsid w:val="00D518BC"/>
    <w:rsid w:val="00D51949"/>
    <w:rsid w:val="00D51F69"/>
    <w:rsid w:val="00D53A8F"/>
    <w:rsid w:val="00D5431E"/>
    <w:rsid w:val="00D550A3"/>
    <w:rsid w:val="00D5514D"/>
    <w:rsid w:val="00D55255"/>
    <w:rsid w:val="00D555BE"/>
    <w:rsid w:val="00D5628D"/>
    <w:rsid w:val="00D576E1"/>
    <w:rsid w:val="00D60B39"/>
    <w:rsid w:val="00D61B39"/>
    <w:rsid w:val="00D6287F"/>
    <w:rsid w:val="00D62B13"/>
    <w:rsid w:val="00D630AD"/>
    <w:rsid w:val="00D633E0"/>
    <w:rsid w:val="00D6363B"/>
    <w:rsid w:val="00D65762"/>
    <w:rsid w:val="00D660A3"/>
    <w:rsid w:val="00D66738"/>
    <w:rsid w:val="00D67D33"/>
    <w:rsid w:val="00D67EED"/>
    <w:rsid w:val="00D7105A"/>
    <w:rsid w:val="00D71E1E"/>
    <w:rsid w:val="00D72201"/>
    <w:rsid w:val="00D72514"/>
    <w:rsid w:val="00D73AD8"/>
    <w:rsid w:val="00D75D20"/>
    <w:rsid w:val="00D76BF9"/>
    <w:rsid w:val="00D808E5"/>
    <w:rsid w:val="00D81A44"/>
    <w:rsid w:val="00D855AB"/>
    <w:rsid w:val="00D86061"/>
    <w:rsid w:val="00D863B1"/>
    <w:rsid w:val="00D86419"/>
    <w:rsid w:val="00D87923"/>
    <w:rsid w:val="00D87A06"/>
    <w:rsid w:val="00D900AD"/>
    <w:rsid w:val="00D91278"/>
    <w:rsid w:val="00D92F86"/>
    <w:rsid w:val="00D930DF"/>
    <w:rsid w:val="00D93999"/>
    <w:rsid w:val="00D950C9"/>
    <w:rsid w:val="00D95293"/>
    <w:rsid w:val="00D96B7D"/>
    <w:rsid w:val="00D978B3"/>
    <w:rsid w:val="00D97F83"/>
    <w:rsid w:val="00DA0BF3"/>
    <w:rsid w:val="00DA2882"/>
    <w:rsid w:val="00DA2961"/>
    <w:rsid w:val="00DA4B74"/>
    <w:rsid w:val="00DA6352"/>
    <w:rsid w:val="00DA7310"/>
    <w:rsid w:val="00DA7663"/>
    <w:rsid w:val="00DB0D3A"/>
    <w:rsid w:val="00DB1956"/>
    <w:rsid w:val="00DB38DE"/>
    <w:rsid w:val="00DB5B98"/>
    <w:rsid w:val="00DB5F8F"/>
    <w:rsid w:val="00DB72C8"/>
    <w:rsid w:val="00DB7BCF"/>
    <w:rsid w:val="00DC0563"/>
    <w:rsid w:val="00DC0784"/>
    <w:rsid w:val="00DC11A4"/>
    <w:rsid w:val="00DC5186"/>
    <w:rsid w:val="00DC6262"/>
    <w:rsid w:val="00DC7A0B"/>
    <w:rsid w:val="00DD0B04"/>
    <w:rsid w:val="00DD0E8E"/>
    <w:rsid w:val="00DD1109"/>
    <w:rsid w:val="00DD2245"/>
    <w:rsid w:val="00DD2D84"/>
    <w:rsid w:val="00DD3AF9"/>
    <w:rsid w:val="00DD5AFF"/>
    <w:rsid w:val="00DD7698"/>
    <w:rsid w:val="00DD7862"/>
    <w:rsid w:val="00DD786D"/>
    <w:rsid w:val="00DD7DA9"/>
    <w:rsid w:val="00DD7F28"/>
    <w:rsid w:val="00DE11AA"/>
    <w:rsid w:val="00DE2F76"/>
    <w:rsid w:val="00DE407D"/>
    <w:rsid w:val="00DE4103"/>
    <w:rsid w:val="00DE4650"/>
    <w:rsid w:val="00DE5880"/>
    <w:rsid w:val="00DE5DBB"/>
    <w:rsid w:val="00DE6DDA"/>
    <w:rsid w:val="00DE6DE3"/>
    <w:rsid w:val="00DF0711"/>
    <w:rsid w:val="00DF1518"/>
    <w:rsid w:val="00DF1650"/>
    <w:rsid w:val="00DF1E8A"/>
    <w:rsid w:val="00DF214A"/>
    <w:rsid w:val="00DF4788"/>
    <w:rsid w:val="00DF4802"/>
    <w:rsid w:val="00DF4F2A"/>
    <w:rsid w:val="00DF5387"/>
    <w:rsid w:val="00DF544A"/>
    <w:rsid w:val="00DF5A9B"/>
    <w:rsid w:val="00DF5AB0"/>
    <w:rsid w:val="00DF5C8A"/>
    <w:rsid w:val="00DF691E"/>
    <w:rsid w:val="00DF6AFC"/>
    <w:rsid w:val="00E018AF"/>
    <w:rsid w:val="00E026EA"/>
    <w:rsid w:val="00E02AB1"/>
    <w:rsid w:val="00E03918"/>
    <w:rsid w:val="00E04C31"/>
    <w:rsid w:val="00E05754"/>
    <w:rsid w:val="00E060D6"/>
    <w:rsid w:val="00E06F3F"/>
    <w:rsid w:val="00E12120"/>
    <w:rsid w:val="00E123F3"/>
    <w:rsid w:val="00E13713"/>
    <w:rsid w:val="00E14580"/>
    <w:rsid w:val="00E148B9"/>
    <w:rsid w:val="00E14918"/>
    <w:rsid w:val="00E15161"/>
    <w:rsid w:val="00E15311"/>
    <w:rsid w:val="00E15A4D"/>
    <w:rsid w:val="00E16066"/>
    <w:rsid w:val="00E17AC2"/>
    <w:rsid w:val="00E17BA5"/>
    <w:rsid w:val="00E20B62"/>
    <w:rsid w:val="00E21B1D"/>
    <w:rsid w:val="00E21F02"/>
    <w:rsid w:val="00E2291C"/>
    <w:rsid w:val="00E22EED"/>
    <w:rsid w:val="00E2322A"/>
    <w:rsid w:val="00E23E2B"/>
    <w:rsid w:val="00E24D08"/>
    <w:rsid w:val="00E25F2E"/>
    <w:rsid w:val="00E26125"/>
    <w:rsid w:val="00E26E06"/>
    <w:rsid w:val="00E27BDC"/>
    <w:rsid w:val="00E323A8"/>
    <w:rsid w:val="00E3286C"/>
    <w:rsid w:val="00E32A26"/>
    <w:rsid w:val="00E32ADB"/>
    <w:rsid w:val="00E32B00"/>
    <w:rsid w:val="00E33874"/>
    <w:rsid w:val="00E35806"/>
    <w:rsid w:val="00E3701C"/>
    <w:rsid w:val="00E4096B"/>
    <w:rsid w:val="00E41E94"/>
    <w:rsid w:val="00E424C4"/>
    <w:rsid w:val="00E42F50"/>
    <w:rsid w:val="00E431D6"/>
    <w:rsid w:val="00E44D00"/>
    <w:rsid w:val="00E45257"/>
    <w:rsid w:val="00E4569E"/>
    <w:rsid w:val="00E456CF"/>
    <w:rsid w:val="00E46A29"/>
    <w:rsid w:val="00E47D2F"/>
    <w:rsid w:val="00E47D91"/>
    <w:rsid w:val="00E509A7"/>
    <w:rsid w:val="00E524A4"/>
    <w:rsid w:val="00E52E10"/>
    <w:rsid w:val="00E52FB1"/>
    <w:rsid w:val="00E55426"/>
    <w:rsid w:val="00E55C62"/>
    <w:rsid w:val="00E55F59"/>
    <w:rsid w:val="00E56138"/>
    <w:rsid w:val="00E569FB"/>
    <w:rsid w:val="00E56FFB"/>
    <w:rsid w:val="00E57969"/>
    <w:rsid w:val="00E57FF3"/>
    <w:rsid w:val="00E60083"/>
    <w:rsid w:val="00E60141"/>
    <w:rsid w:val="00E605C8"/>
    <w:rsid w:val="00E6072F"/>
    <w:rsid w:val="00E615B6"/>
    <w:rsid w:val="00E616EE"/>
    <w:rsid w:val="00E617F2"/>
    <w:rsid w:val="00E65C90"/>
    <w:rsid w:val="00E710B5"/>
    <w:rsid w:val="00E71CB3"/>
    <w:rsid w:val="00E71D42"/>
    <w:rsid w:val="00E7280E"/>
    <w:rsid w:val="00E72A2D"/>
    <w:rsid w:val="00E73CCB"/>
    <w:rsid w:val="00E73CEF"/>
    <w:rsid w:val="00E74ABF"/>
    <w:rsid w:val="00E74C43"/>
    <w:rsid w:val="00E75627"/>
    <w:rsid w:val="00E75ABA"/>
    <w:rsid w:val="00E76DFF"/>
    <w:rsid w:val="00E77400"/>
    <w:rsid w:val="00E77626"/>
    <w:rsid w:val="00E776AE"/>
    <w:rsid w:val="00E81186"/>
    <w:rsid w:val="00E81DB8"/>
    <w:rsid w:val="00E81DF4"/>
    <w:rsid w:val="00E8246B"/>
    <w:rsid w:val="00E83AE6"/>
    <w:rsid w:val="00E844DD"/>
    <w:rsid w:val="00E84FA3"/>
    <w:rsid w:val="00E85272"/>
    <w:rsid w:val="00E855CA"/>
    <w:rsid w:val="00E863D0"/>
    <w:rsid w:val="00E87596"/>
    <w:rsid w:val="00E90553"/>
    <w:rsid w:val="00E91616"/>
    <w:rsid w:val="00E919DD"/>
    <w:rsid w:val="00E91BE4"/>
    <w:rsid w:val="00E97196"/>
    <w:rsid w:val="00EA0ACE"/>
    <w:rsid w:val="00EA0DDB"/>
    <w:rsid w:val="00EA10A8"/>
    <w:rsid w:val="00EA12DD"/>
    <w:rsid w:val="00EA2E13"/>
    <w:rsid w:val="00EA3309"/>
    <w:rsid w:val="00EA34E9"/>
    <w:rsid w:val="00EA3598"/>
    <w:rsid w:val="00EA5403"/>
    <w:rsid w:val="00EA5F38"/>
    <w:rsid w:val="00EA6DDA"/>
    <w:rsid w:val="00EA6F7F"/>
    <w:rsid w:val="00EB0838"/>
    <w:rsid w:val="00EB0D67"/>
    <w:rsid w:val="00EB1886"/>
    <w:rsid w:val="00EB1FA8"/>
    <w:rsid w:val="00EB3684"/>
    <w:rsid w:val="00EB3688"/>
    <w:rsid w:val="00EB5829"/>
    <w:rsid w:val="00EB59F7"/>
    <w:rsid w:val="00EB5AC7"/>
    <w:rsid w:val="00EB5B8B"/>
    <w:rsid w:val="00EB74D0"/>
    <w:rsid w:val="00EC0B2B"/>
    <w:rsid w:val="00EC2F22"/>
    <w:rsid w:val="00EC3773"/>
    <w:rsid w:val="00EC7C7C"/>
    <w:rsid w:val="00ED0D72"/>
    <w:rsid w:val="00ED1A61"/>
    <w:rsid w:val="00ED2127"/>
    <w:rsid w:val="00ED2938"/>
    <w:rsid w:val="00ED4480"/>
    <w:rsid w:val="00ED4D50"/>
    <w:rsid w:val="00ED522F"/>
    <w:rsid w:val="00ED5969"/>
    <w:rsid w:val="00ED750C"/>
    <w:rsid w:val="00EE1382"/>
    <w:rsid w:val="00EE269C"/>
    <w:rsid w:val="00EE3278"/>
    <w:rsid w:val="00EE3A56"/>
    <w:rsid w:val="00EE4F68"/>
    <w:rsid w:val="00EE747E"/>
    <w:rsid w:val="00EF091D"/>
    <w:rsid w:val="00EF2929"/>
    <w:rsid w:val="00EF3ABF"/>
    <w:rsid w:val="00EF5B10"/>
    <w:rsid w:val="00EF5CE7"/>
    <w:rsid w:val="00EF62D2"/>
    <w:rsid w:val="00EF637C"/>
    <w:rsid w:val="00EF6B37"/>
    <w:rsid w:val="00F00D68"/>
    <w:rsid w:val="00F0107B"/>
    <w:rsid w:val="00F033EE"/>
    <w:rsid w:val="00F03D3F"/>
    <w:rsid w:val="00F0485E"/>
    <w:rsid w:val="00F05ACE"/>
    <w:rsid w:val="00F0674C"/>
    <w:rsid w:val="00F076C8"/>
    <w:rsid w:val="00F07A81"/>
    <w:rsid w:val="00F11155"/>
    <w:rsid w:val="00F1206C"/>
    <w:rsid w:val="00F121B9"/>
    <w:rsid w:val="00F1321E"/>
    <w:rsid w:val="00F14919"/>
    <w:rsid w:val="00F149D8"/>
    <w:rsid w:val="00F14E30"/>
    <w:rsid w:val="00F16018"/>
    <w:rsid w:val="00F20D0C"/>
    <w:rsid w:val="00F20EB7"/>
    <w:rsid w:val="00F21A18"/>
    <w:rsid w:val="00F22992"/>
    <w:rsid w:val="00F2315D"/>
    <w:rsid w:val="00F232AA"/>
    <w:rsid w:val="00F23697"/>
    <w:rsid w:val="00F23BA1"/>
    <w:rsid w:val="00F23EDB"/>
    <w:rsid w:val="00F24111"/>
    <w:rsid w:val="00F24EA0"/>
    <w:rsid w:val="00F263AE"/>
    <w:rsid w:val="00F26659"/>
    <w:rsid w:val="00F26EFC"/>
    <w:rsid w:val="00F27047"/>
    <w:rsid w:val="00F2766E"/>
    <w:rsid w:val="00F30E40"/>
    <w:rsid w:val="00F31DF2"/>
    <w:rsid w:val="00F32C45"/>
    <w:rsid w:val="00F3383A"/>
    <w:rsid w:val="00F33A9C"/>
    <w:rsid w:val="00F34117"/>
    <w:rsid w:val="00F35451"/>
    <w:rsid w:val="00F35FC8"/>
    <w:rsid w:val="00F3697B"/>
    <w:rsid w:val="00F36F1F"/>
    <w:rsid w:val="00F3772F"/>
    <w:rsid w:val="00F37890"/>
    <w:rsid w:val="00F37CCB"/>
    <w:rsid w:val="00F41F90"/>
    <w:rsid w:val="00F439E7"/>
    <w:rsid w:val="00F449B9"/>
    <w:rsid w:val="00F458AC"/>
    <w:rsid w:val="00F46BB7"/>
    <w:rsid w:val="00F4701F"/>
    <w:rsid w:val="00F47210"/>
    <w:rsid w:val="00F4781B"/>
    <w:rsid w:val="00F5028B"/>
    <w:rsid w:val="00F50429"/>
    <w:rsid w:val="00F50840"/>
    <w:rsid w:val="00F51992"/>
    <w:rsid w:val="00F53057"/>
    <w:rsid w:val="00F53406"/>
    <w:rsid w:val="00F54186"/>
    <w:rsid w:val="00F5424E"/>
    <w:rsid w:val="00F5443F"/>
    <w:rsid w:val="00F55B74"/>
    <w:rsid w:val="00F56CDF"/>
    <w:rsid w:val="00F57147"/>
    <w:rsid w:val="00F57273"/>
    <w:rsid w:val="00F60447"/>
    <w:rsid w:val="00F61C93"/>
    <w:rsid w:val="00F61CF8"/>
    <w:rsid w:val="00F626D1"/>
    <w:rsid w:val="00F62A46"/>
    <w:rsid w:val="00F62BF6"/>
    <w:rsid w:val="00F66260"/>
    <w:rsid w:val="00F66C9B"/>
    <w:rsid w:val="00F6726F"/>
    <w:rsid w:val="00F71B69"/>
    <w:rsid w:val="00F751E0"/>
    <w:rsid w:val="00F75451"/>
    <w:rsid w:val="00F757D0"/>
    <w:rsid w:val="00F75D3F"/>
    <w:rsid w:val="00F761C2"/>
    <w:rsid w:val="00F7683C"/>
    <w:rsid w:val="00F768AF"/>
    <w:rsid w:val="00F77BA3"/>
    <w:rsid w:val="00F77EF8"/>
    <w:rsid w:val="00F80786"/>
    <w:rsid w:val="00F8103B"/>
    <w:rsid w:val="00F8112C"/>
    <w:rsid w:val="00F8279F"/>
    <w:rsid w:val="00F84445"/>
    <w:rsid w:val="00F84CB8"/>
    <w:rsid w:val="00F8564B"/>
    <w:rsid w:val="00F865F9"/>
    <w:rsid w:val="00F866C2"/>
    <w:rsid w:val="00F874C8"/>
    <w:rsid w:val="00F90CD9"/>
    <w:rsid w:val="00F91448"/>
    <w:rsid w:val="00F91E0D"/>
    <w:rsid w:val="00F939AF"/>
    <w:rsid w:val="00F94391"/>
    <w:rsid w:val="00F947F9"/>
    <w:rsid w:val="00FA0AAF"/>
    <w:rsid w:val="00FA0E4C"/>
    <w:rsid w:val="00FA1C8D"/>
    <w:rsid w:val="00FA22BE"/>
    <w:rsid w:val="00FA3027"/>
    <w:rsid w:val="00FA37E9"/>
    <w:rsid w:val="00FA56AB"/>
    <w:rsid w:val="00FA581C"/>
    <w:rsid w:val="00FA652B"/>
    <w:rsid w:val="00FA67BE"/>
    <w:rsid w:val="00FA70BC"/>
    <w:rsid w:val="00FB15BF"/>
    <w:rsid w:val="00FB1670"/>
    <w:rsid w:val="00FB235E"/>
    <w:rsid w:val="00FB2FA4"/>
    <w:rsid w:val="00FB30C1"/>
    <w:rsid w:val="00FB32AA"/>
    <w:rsid w:val="00FB58CB"/>
    <w:rsid w:val="00FB5CDA"/>
    <w:rsid w:val="00FB62F3"/>
    <w:rsid w:val="00FB630C"/>
    <w:rsid w:val="00FB75EC"/>
    <w:rsid w:val="00FB776E"/>
    <w:rsid w:val="00FC01B4"/>
    <w:rsid w:val="00FC0770"/>
    <w:rsid w:val="00FC17A6"/>
    <w:rsid w:val="00FC24D8"/>
    <w:rsid w:val="00FC37AB"/>
    <w:rsid w:val="00FC43B5"/>
    <w:rsid w:val="00FC4589"/>
    <w:rsid w:val="00FC50CF"/>
    <w:rsid w:val="00FC531E"/>
    <w:rsid w:val="00FC7AC9"/>
    <w:rsid w:val="00FD25A0"/>
    <w:rsid w:val="00FD3647"/>
    <w:rsid w:val="00FD4B3D"/>
    <w:rsid w:val="00FD6050"/>
    <w:rsid w:val="00FD61C7"/>
    <w:rsid w:val="00FE0E3D"/>
    <w:rsid w:val="00FE1E1C"/>
    <w:rsid w:val="00FE284F"/>
    <w:rsid w:val="00FE2B9A"/>
    <w:rsid w:val="00FE3F7F"/>
    <w:rsid w:val="00FE54CA"/>
    <w:rsid w:val="00FE5754"/>
    <w:rsid w:val="00FE5944"/>
    <w:rsid w:val="00FE5BFB"/>
    <w:rsid w:val="00FE66ED"/>
    <w:rsid w:val="00FE6728"/>
    <w:rsid w:val="00FE6A53"/>
    <w:rsid w:val="00FE77FA"/>
    <w:rsid w:val="00FF07DF"/>
    <w:rsid w:val="00FF1448"/>
    <w:rsid w:val="00FF144C"/>
    <w:rsid w:val="00FF2FF4"/>
    <w:rsid w:val="00FF32B1"/>
    <w:rsid w:val="00FF3FF1"/>
    <w:rsid w:val="00FF44FC"/>
    <w:rsid w:val="00FF4A91"/>
    <w:rsid w:val="00FF4DFE"/>
    <w:rsid w:val="00FF5829"/>
    <w:rsid w:val="00FF6B35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CB3087"/>
    <w:pPr>
      <w:jc w:val="both"/>
    </w:pPr>
    <w:rPr>
      <w:rFonts w:ascii="Times New Roman" w:eastAsia="Times New Roman" w:hAnsi="Times New Roman"/>
      <w:bCs/>
      <w:color w:val="000000"/>
      <w:sz w:val="24"/>
    </w:rPr>
  </w:style>
  <w:style w:type="paragraph" w:styleId="Nagwek1">
    <w:name w:val="heading 1"/>
    <w:basedOn w:val="Normalny"/>
    <w:next w:val="Normalny"/>
    <w:qFormat/>
    <w:rsid w:val="008D5424"/>
    <w:pPr>
      <w:keepNext/>
      <w:spacing w:before="240" w:after="60"/>
      <w:outlineLvl w:val="0"/>
    </w:pPr>
    <w:rPr>
      <w:b/>
      <w:color w:val="4F81BD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5424"/>
    <w:pPr>
      <w:keepNext/>
      <w:spacing w:line="360" w:lineRule="auto"/>
      <w:jc w:val="center"/>
      <w:outlineLvl w:val="1"/>
    </w:pPr>
    <w:rPr>
      <w:b/>
      <w:bCs w:val="0"/>
      <w:i/>
      <w:color w:val="auto"/>
      <w:sz w:val="28"/>
    </w:rPr>
  </w:style>
  <w:style w:type="paragraph" w:styleId="Nagwek3">
    <w:name w:val="heading 3"/>
    <w:basedOn w:val="Normalny"/>
    <w:next w:val="Normalny"/>
    <w:qFormat/>
    <w:rsid w:val="008D5424"/>
    <w:pPr>
      <w:keepNext/>
      <w:spacing w:before="240" w:after="60"/>
      <w:outlineLvl w:val="2"/>
    </w:pPr>
    <w:rPr>
      <w:rFonts w:ascii="Arial" w:hAnsi="Arial"/>
      <w:b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8D5424"/>
    <w:pPr>
      <w:keepNext/>
      <w:spacing w:line="360" w:lineRule="auto"/>
      <w:outlineLvl w:val="3"/>
    </w:pPr>
    <w:rPr>
      <w:b/>
      <w:smallCaps/>
      <w:spacing w:val="2"/>
      <w:position w:val="2"/>
      <w:szCs w:val="24"/>
    </w:rPr>
  </w:style>
  <w:style w:type="paragraph" w:styleId="Nagwek5">
    <w:name w:val="heading 5"/>
    <w:basedOn w:val="Normalny"/>
    <w:next w:val="Normalny"/>
    <w:link w:val="Nagwek5Znak1"/>
    <w:qFormat/>
    <w:rsid w:val="008D5424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5424"/>
    <w:pPr>
      <w:spacing w:before="240" w:after="60"/>
      <w:outlineLvl w:val="5"/>
    </w:pPr>
    <w:rPr>
      <w:b/>
      <w:bCs w:val="0"/>
      <w:sz w:val="20"/>
    </w:rPr>
  </w:style>
  <w:style w:type="paragraph" w:styleId="Nagwek7">
    <w:name w:val="heading 7"/>
    <w:basedOn w:val="Normalny"/>
    <w:next w:val="Normalny"/>
    <w:qFormat/>
    <w:rsid w:val="008D5424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qFormat/>
    <w:rsid w:val="008D5424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D5424"/>
    <w:pPr>
      <w:keepNext/>
      <w:outlineLvl w:val="8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D5424"/>
    <w:rPr>
      <w:rFonts w:ascii="Times New Roman" w:eastAsia="Times New Roman" w:hAnsi="Times New Roman" w:cs="Arial"/>
      <w:b/>
      <w:bCs/>
      <w:color w:val="4F81BD"/>
      <w:kern w:val="32"/>
      <w:sz w:val="32"/>
      <w:szCs w:val="32"/>
      <w:lang w:eastAsia="pl-PL"/>
    </w:rPr>
  </w:style>
  <w:style w:type="character" w:customStyle="1" w:styleId="Nagwek2Znak">
    <w:name w:val="Nagłówek 2 Znak"/>
    <w:rsid w:val="008D542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rsid w:val="008D542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sid w:val="008D5424"/>
    <w:rPr>
      <w:rFonts w:ascii="Times New Roman" w:eastAsia="Times New Roman" w:hAnsi="Times New Roman" w:cs="Times New Roman"/>
      <w:bCs/>
      <w:smallCaps/>
      <w:color w:val="000000"/>
      <w:spacing w:val="2"/>
      <w:position w:val="2"/>
      <w:sz w:val="24"/>
      <w:szCs w:val="24"/>
      <w:lang w:eastAsia="pl-PL"/>
    </w:rPr>
  </w:style>
  <w:style w:type="character" w:customStyle="1" w:styleId="Nagwek5Znak">
    <w:name w:val="Nagłówek 5 Znak"/>
    <w:rsid w:val="008D5424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rsid w:val="008D5424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8Znak">
    <w:name w:val="Nagłówek 8 Znak"/>
    <w:rsid w:val="008D5424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pl-PL"/>
    </w:rPr>
  </w:style>
  <w:style w:type="character" w:styleId="Hipercze">
    <w:name w:val="Hyperlink"/>
    <w:rsid w:val="008D5424"/>
    <w:rPr>
      <w:color w:val="0000FF"/>
      <w:u w:val="single"/>
    </w:rPr>
  </w:style>
  <w:style w:type="paragraph" w:styleId="Stopka">
    <w:name w:val="footer"/>
    <w:basedOn w:val="Normalny"/>
    <w:rsid w:val="008D542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8D5424"/>
  </w:style>
  <w:style w:type="paragraph" w:styleId="Tekstpodstawowywcity">
    <w:name w:val="Body Text Indent"/>
    <w:basedOn w:val="Normalny"/>
    <w:semiHidden/>
    <w:rsid w:val="008D5424"/>
    <w:pPr>
      <w:ind w:left="360"/>
    </w:pPr>
    <w:rPr>
      <w:bCs w:val="0"/>
      <w:color w:val="auto"/>
      <w:szCs w:val="24"/>
    </w:rPr>
  </w:style>
  <w:style w:type="character" w:customStyle="1" w:styleId="TekstpodstawowywcityZnak">
    <w:name w:val="Tekst podstawowy wcięty Znak"/>
    <w:rsid w:val="008D54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rsid w:val="008D542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semiHidden/>
    <w:rsid w:val="008D5424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rsid w:val="008D5424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Tekstpodstawowywcity2Znak">
    <w:name w:val="Tekst podstawowy wcięty 2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customStyle="1" w:styleId="Standard">
    <w:name w:val="Standard"/>
    <w:basedOn w:val="Normalny"/>
    <w:autoRedefine/>
    <w:rsid w:val="008D5424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ind w:left="340"/>
    </w:pPr>
    <w:rPr>
      <w:bCs w:val="0"/>
      <w:color w:val="auto"/>
      <w:szCs w:val="24"/>
    </w:rPr>
  </w:style>
  <w:style w:type="paragraph" w:styleId="Tekstpodstawowy2">
    <w:name w:val="Body Text 2"/>
    <w:basedOn w:val="Normalny"/>
    <w:semiHidden/>
    <w:rsid w:val="008D5424"/>
    <w:pPr>
      <w:spacing w:after="120" w:line="480" w:lineRule="auto"/>
    </w:pPr>
    <w:rPr>
      <w:bCs w:val="0"/>
      <w:color w:val="auto"/>
      <w:sz w:val="20"/>
    </w:rPr>
  </w:style>
  <w:style w:type="character" w:customStyle="1" w:styleId="Tekstpodstawowy2Znak">
    <w:name w:val="Tekst podstawowy 2 Znak"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semiHidden/>
    <w:rsid w:val="008D5424"/>
    <w:rPr>
      <w:rFonts w:ascii="Courier New" w:hAnsi="Courier New"/>
      <w:bCs w:val="0"/>
      <w:color w:val="auto"/>
      <w:sz w:val="20"/>
    </w:rPr>
  </w:style>
  <w:style w:type="character" w:customStyle="1" w:styleId="ZwykytekstZnak">
    <w:name w:val="Zwykły tekst Znak"/>
    <w:rsid w:val="008D542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D5424"/>
    <w:pPr>
      <w:spacing w:before="100" w:beforeAutospacing="1" w:after="100" w:afterAutospacing="1"/>
    </w:pPr>
    <w:rPr>
      <w:bCs w:val="0"/>
      <w:color w:val="auto"/>
    </w:rPr>
  </w:style>
  <w:style w:type="paragraph" w:styleId="Spistreci4">
    <w:name w:val="toc 4"/>
    <w:basedOn w:val="Normalny"/>
    <w:next w:val="Normalny"/>
    <w:autoRedefine/>
    <w:semiHidden/>
    <w:rsid w:val="008D5424"/>
    <w:pPr>
      <w:textAlignment w:val="top"/>
    </w:pPr>
    <w:rPr>
      <w:b/>
      <w:bCs w:val="0"/>
      <w:color w:val="auto"/>
      <w:szCs w:val="24"/>
    </w:rPr>
  </w:style>
  <w:style w:type="paragraph" w:styleId="Tekstkomentarza">
    <w:name w:val="annotation text"/>
    <w:basedOn w:val="Normalny"/>
    <w:uiPriority w:val="99"/>
    <w:semiHidden/>
    <w:rsid w:val="008D5424"/>
    <w:rPr>
      <w:bCs w:val="0"/>
      <w:color w:val="auto"/>
      <w:sz w:val="20"/>
    </w:rPr>
  </w:style>
  <w:style w:type="character" w:customStyle="1" w:styleId="TekstkomentarzaZnak">
    <w:name w:val="Tekst komentarza Znak"/>
    <w:semiHidden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8D5424"/>
    <w:rPr>
      <w:b/>
      <w:bCs/>
    </w:rPr>
  </w:style>
  <w:style w:type="character" w:customStyle="1" w:styleId="TematkomentarzaZnak">
    <w:name w:val="Temat komentarza Znak"/>
    <w:semiHidden/>
    <w:rsid w:val="008D54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D5424"/>
    <w:pPr>
      <w:overflowPunct w:val="0"/>
      <w:autoSpaceDE w:val="0"/>
      <w:autoSpaceDN w:val="0"/>
      <w:adjustRightInd w:val="0"/>
      <w:textAlignment w:val="baseline"/>
    </w:pPr>
    <w:rPr>
      <w:bCs w:val="0"/>
      <w:color w:val="auto"/>
      <w:sz w:val="28"/>
      <w:lang w:eastAsia="en-US"/>
    </w:rPr>
  </w:style>
  <w:style w:type="paragraph" w:styleId="Tekstblokowy">
    <w:name w:val="Block Text"/>
    <w:basedOn w:val="Normalny"/>
    <w:semiHidden/>
    <w:rsid w:val="008D5424"/>
    <w:pPr>
      <w:widowControl w:val="0"/>
      <w:shd w:val="clear" w:color="auto" w:fill="FFFFFF"/>
      <w:spacing w:before="264" w:after="720" w:line="259" w:lineRule="exact"/>
      <w:ind w:left="2746" w:right="1843" w:firstLine="950"/>
    </w:pPr>
    <w:rPr>
      <w:b/>
      <w:bCs w:val="0"/>
      <w:snapToGrid w:val="0"/>
      <w:color w:val="auto"/>
    </w:rPr>
  </w:style>
  <w:style w:type="paragraph" w:styleId="Tekstdymka">
    <w:name w:val="Balloon Text"/>
    <w:basedOn w:val="Normalny"/>
    <w:uiPriority w:val="99"/>
    <w:semiHidden/>
    <w:rsid w:val="008D5424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semiHidden/>
    <w:rsid w:val="008D5424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Plandokumentu">
    <w:name w:val="Document Map"/>
    <w:basedOn w:val="Normalny"/>
    <w:semiHidden/>
    <w:rsid w:val="008D5424"/>
    <w:pPr>
      <w:shd w:val="clear" w:color="auto" w:fill="000080"/>
    </w:pPr>
    <w:rPr>
      <w:rFonts w:ascii="Tahoma" w:hAnsi="Tahoma"/>
      <w:bCs w:val="0"/>
      <w:color w:val="auto"/>
      <w:sz w:val="20"/>
    </w:rPr>
  </w:style>
  <w:style w:type="character" w:customStyle="1" w:styleId="PlandokumentuZnak">
    <w:name w:val="Plan dokumentu Znak"/>
    <w:semiHidden/>
    <w:rsid w:val="008D5424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rsid w:val="008D5424"/>
    <w:pPr>
      <w:jc w:val="center"/>
    </w:pPr>
    <w:rPr>
      <w:b/>
      <w:bCs w:val="0"/>
      <w:color w:val="auto"/>
      <w:sz w:val="34"/>
    </w:rPr>
  </w:style>
  <w:style w:type="character" w:customStyle="1" w:styleId="TytuZnak">
    <w:name w:val="Tytuł Znak"/>
    <w:rsid w:val="008D5424"/>
    <w:rPr>
      <w:rFonts w:ascii="Times New Roman" w:eastAsia="Times New Roman" w:hAnsi="Times New Roman" w:cs="Times New Roman"/>
      <w:b/>
      <w:sz w:val="34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8D5424"/>
    <w:pPr>
      <w:keepNext/>
      <w:ind w:left="6804" w:right="-1979"/>
    </w:pPr>
    <w:rPr>
      <w:bCs w:val="0"/>
      <w:color w:val="auto"/>
      <w:sz w:val="26"/>
    </w:rPr>
  </w:style>
  <w:style w:type="paragraph" w:styleId="Tekstprzypisudolnego">
    <w:name w:val="footnote text"/>
    <w:aliases w:val="Char"/>
    <w:basedOn w:val="Normalny"/>
    <w:link w:val="TekstprzypisudolnegoZnak1"/>
    <w:rsid w:val="008D5424"/>
    <w:rPr>
      <w:bCs w:val="0"/>
      <w:color w:val="auto"/>
      <w:sz w:val="20"/>
    </w:rPr>
  </w:style>
  <w:style w:type="character" w:customStyle="1" w:styleId="TekstprzypisudolnegoZnak">
    <w:name w:val="Tekst przypisu dolnego Znak"/>
    <w:semiHidden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2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semiHidden/>
    <w:rsid w:val="008D542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Tekstpodstawowywcity3Znak">
    <w:name w:val="Tekst podstawowy wcięty 3 Znak"/>
    <w:rsid w:val="008D5424"/>
    <w:rPr>
      <w:rFonts w:ascii="Arial" w:eastAsia="Times New Roman" w:hAnsi="Arial" w:cs="Times New Roman"/>
      <w:bCs/>
      <w:color w:val="000000"/>
      <w:sz w:val="16"/>
      <w:szCs w:val="16"/>
      <w:lang w:eastAsia="pl-PL"/>
    </w:rPr>
  </w:style>
  <w:style w:type="character" w:styleId="Pogrubienie">
    <w:name w:val="Strong"/>
    <w:uiPriority w:val="22"/>
    <w:qFormat/>
    <w:rsid w:val="008D5424"/>
    <w:rPr>
      <w:b/>
      <w:bCs/>
    </w:rPr>
  </w:style>
  <w:style w:type="character" w:styleId="Uwydatnienie">
    <w:name w:val="Emphasis"/>
    <w:qFormat/>
    <w:rsid w:val="008D5424"/>
    <w:rPr>
      <w:i/>
      <w:iCs/>
    </w:rPr>
  </w:style>
  <w:style w:type="paragraph" w:customStyle="1" w:styleId="Default">
    <w:name w:val="Default"/>
    <w:rsid w:val="008D54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rsid w:val="008D5424"/>
    <w:rPr>
      <w:color w:val="auto"/>
    </w:rPr>
  </w:style>
  <w:style w:type="paragraph" w:customStyle="1" w:styleId="ZnakZnakZnakZnak">
    <w:name w:val="Znak Znak Znak Znak"/>
    <w:basedOn w:val="Normalny"/>
    <w:rsid w:val="008D5424"/>
    <w:rPr>
      <w:bCs w:val="0"/>
      <w:color w:val="auto"/>
      <w:szCs w:val="24"/>
    </w:rPr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8D5424"/>
    <w:pPr>
      <w:spacing w:after="160" w:line="240" w:lineRule="exact"/>
    </w:pPr>
    <w:rPr>
      <w:rFonts w:ascii="Tahoma" w:hAnsi="Tahoma"/>
      <w:bCs w:val="0"/>
      <w:color w:val="auto"/>
      <w:lang w:val="en-US" w:eastAsia="en-US"/>
    </w:rPr>
  </w:style>
  <w:style w:type="character" w:customStyle="1" w:styleId="ZnakZnak7">
    <w:name w:val="Znak Znak7"/>
    <w:rsid w:val="008D5424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8D5424"/>
    <w:pPr>
      <w:spacing w:after="200" w:line="276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styleId="Tekstpodstawowy3">
    <w:name w:val="Body Text 3"/>
    <w:basedOn w:val="Normalny"/>
    <w:semiHidden/>
    <w:rsid w:val="008D5424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rsid w:val="008D5424"/>
    <w:rPr>
      <w:rFonts w:ascii="Arial" w:eastAsia="Times New Roman" w:hAnsi="Arial" w:cs="Times New Roman"/>
      <w:bCs/>
      <w:color w:val="000000"/>
      <w:sz w:val="16"/>
      <w:szCs w:val="16"/>
      <w:lang w:eastAsia="pl-PL"/>
    </w:rPr>
  </w:style>
  <w:style w:type="paragraph" w:customStyle="1" w:styleId="ZnakZnakZnakZnakZnakZnakZnakZnakZnak1ZnakZnakZnakZnakZnakZnakZnakZnakZnakZnak1">
    <w:name w:val="Znak Znak Znak Znak Znak Znak Znak Znak Znak1 Znak Znak Znak Znak Znak Znak Znak Znak Znak Znak1"/>
    <w:basedOn w:val="Normalny"/>
    <w:rsid w:val="008D5424"/>
    <w:pPr>
      <w:spacing w:after="160" w:line="240" w:lineRule="exact"/>
    </w:pPr>
    <w:rPr>
      <w:rFonts w:ascii="Tahoma" w:hAnsi="Tahoma"/>
      <w:bCs w:val="0"/>
      <w:color w:val="auto"/>
      <w:lang w:val="en-US" w:eastAsia="en-US"/>
    </w:rPr>
  </w:style>
  <w:style w:type="paragraph" w:styleId="Tekstprzypisukocowego">
    <w:name w:val="endnote text"/>
    <w:basedOn w:val="Normalny"/>
    <w:semiHidden/>
    <w:rsid w:val="008D5424"/>
    <w:rPr>
      <w:rFonts w:ascii="Arial" w:hAnsi="Arial"/>
      <w:sz w:val="20"/>
    </w:rPr>
  </w:style>
  <w:style w:type="character" w:customStyle="1" w:styleId="TekstprzypisukocowegoZnak">
    <w:name w:val="Tekst przypisu końcowego Znak"/>
    <w:semiHidden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8D5424"/>
    <w:rPr>
      <w:vertAlign w:val="superscript"/>
    </w:rPr>
  </w:style>
  <w:style w:type="paragraph" w:customStyle="1" w:styleId="Pisma">
    <w:name w:val="Pisma"/>
    <w:basedOn w:val="Normalny"/>
    <w:rsid w:val="008D5424"/>
    <w:rPr>
      <w:rFonts w:eastAsia="Calibri"/>
      <w:bCs w:val="0"/>
      <w:color w:val="auto"/>
    </w:rPr>
  </w:style>
  <w:style w:type="character" w:customStyle="1" w:styleId="StopkaZnak1">
    <w:name w:val="Stopka Znak1"/>
    <w:rsid w:val="008D5424"/>
    <w:rPr>
      <w:lang w:val="pl-PL" w:eastAsia="ar-SA" w:bidi="ar-SA"/>
    </w:rPr>
  </w:style>
  <w:style w:type="character" w:customStyle="1" w:styleId="WW8Num1z0">
    <w:name w:val="WW8Num1z0"/>
    <w:rsid w:val="008D5424"/>
    <w:rPr>
      <w:rFonts w:ascii="Courier New" w:hAnsi="Courier New"/>
    </w:rPr>
  </w:style>
  <w:style w:type="paragraph" w:styleId="Podtytu">
    <w:name w:val="Subtitle"/>
    <w:basedOn w:val="Normalny"/>
    <w:next w:val="Tekstpodstawowy"/>
    <w:qFormat/>
    <w:rsid w:val="008D5424"/>
    <w:pPr>
      <w:keepNext/>
      <w:suppressAutoHyphens/>
      <w:spacing w:before="240" w:after="120"/>
      <w:jc w:val="center"/>
    </w:pPr>
    <w:rPr>
      <w:rFonts w:ascii="Arial" w:eastAsia="Lucida Sans Unicode" w:hAnsi="Arial"/>
      <w:bCs w:val="0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rsid w:val="008D5424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styleId="Odwoanieprzypisudolnego">
    <w:name w:val="footnote reference"/>
    <w:rsid w:val="008D5424"/>
    <w:rPr>
      <w:vertAlign w:val="superscript"/>
    </w:rPr>
  </w:style>
  <w:style w:type="paragraph" w:customStyle="1" w:styleId="MMTopic2">
    <w:name w:val="MM Topic 2"/>
    <w:basedOn w:val="Normalny"/>
    <w:rsid w:val="008D5424"/>
    <w:pPr>
      <w:numPr>
        <w:numId w:val="2"/>
      </w:numPr>
      <w:suppressAutoHyphens/>
      <w:jc w:val="left"/>
    </w:pPr>
    <w:rPr>
      <w:bCs w:val="0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D5424"/>
    <w:pPr>
      <w:suppressAutoHyphens/>
      <w:spacing w:after="120" w:line="480" w:lineRule="auto"/>
      <w:ind w:left="283"/>
      <w:jc w:val="left"/>
    </w:pPr>
    <w:rPr>
      <w:bCs w:val="0"/>
      <w:color w:val="auto"/>
      <w:szCs w:val="24"/>
      <w:lang w:eastAsia="ar-SA"/>
    </w:rPr>
  </w:style>
  <w:style w:type="paragraph" w:customStyle="1" w:styleId="Zwykytekst1">
    <w:name w:val="Zwykły tekst1"/>
    <w:basedOn w:val="Default"/>
    <w:next w:val="Default"/>
    <w:rsid w:val="008D5424"/>
    <w:pPr>
      <w:suppressAutoHyphens/>
      <w:autoSpaceDN/>
      <w:adjustRightInd/>
    </w:pPr>
    <w:rPr>
      <w:rFonts w:eastAsia="Arial"/>
      <w:color w:val="auto"/>
      <w:lang w:eastAsia="ar-SA"/>
    </w:rPr>
  </w:style>
  <w:style w:type="paragraph" w:customStyle="1" w:styleId="Listapunktowana1">
    <w:name w:val="Lista punktowana1"/>
    <w:basedOn w:val="Default"/>
    <w:next w:val="Default"/>
    <w:rsid w:val="008D5424"/>
    <w:pPr>
      <w:suppressAutoHyphens/>
      <w:autoSpaceDN/>
      <w:adjustRightInd/>
    </w:pPr>
    <w:rPr>
      <w:rFonts w:eastAsia="Arial"/>
      <w:color w:val="auto"/>
      <w:lang w:eastAsia="ar-SA"/>
    </w:rPr>
  </w:style>
  <w:style w:type="paragraph" w:customStyle="1" w:styleId="Nag3wek1">
    <w:name w:val="Nag3ówek 1"/>
    <w:basedOn w:val="Default"/>
    <w:next w:val="Default"/>
    <w:rsid w:val="008D5424"/>
    <w:pPr>
      <w:widowControl w:val="0"/>
      <w:spacing w:after="160"/>
    </w:pPr>
    <w:rPr>
      <w:color w:val="auto"/>
    </w:rPr>
  </w:style>
  <w:style w:type="paragraph" w:customStyle="1" w:styleId="Normalny1">
    <w:name w:val="Normalny1"/>
    <w:basedOn w:val="Default"/>
    <w:next w:val="Default"/>
    <w:rsid w:val="008D5424"/>
    <w:pPr>
      <w:widowControl w:val="0"/>
    </w:pPr>
    <w:rPr>
      <w:color w:val="auto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8D5424"/>
    <w:pPr>
      <w:spacing w:after="100"/>
      <w:ind w:left="240"/>
    </w:pPr>
  </w:style>
  <w:style w:type="paragraph" w:styleId="Spistreci1">
    <w:name w:val="toc 1"/>
    <w:basedOn w:val="Normalny"/>
    <w:next w:val="Normalny"/>
    <w:autoRedefine/>
    <w:semiHidden/>
    <w:unhideWhenUsed/>
    <w:qFormat/>
    <w:rsid w:val="008D5424"/>
    <w:pPr>
      <w:spacing w:after="100"/>
    </w:pPr>
    <w:rPr>
      <w:b/>
      <w:color w:val="auto"/>
      <w:szCs w:val="24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8D5424"/>
    <w:pPr>
      <w:spacing w:after="100"/>
      <w:ind w:left="480"/>
    </w:pPr>
  </w:style>
  <w:style w:type="paragraph" w:styleId="Nagwekspisutreci">
    <w:name w:val="TOC Heading"/>
    <w:basedOn w:val="Nagwek1"/>
    <w:next w:val="Normalny"/>
    <w:qFormat/>
    <w:rsid w:val="008D5424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UyteHipercze">
    <w:name w:val="FollowedHyperlink"/>
    <w:semiHidden/>
    <w:unhideWhenUsed/>
    <w:rsid w:val="008D5424"/>
    <w:rPr>
      <w:color w:val="800080"/>
      <w:u w:val="single"/>
    </w:rPr>
  </w:style>
  <w:style w:type="paragraph" w:customStyle="1" w:styleId="font5">
    <w:name w:val="font5"/>
    <w:basedOn w:val="Normalny"/>
    <w:rsid w:val="008D5424"/>
    <w:pPr>
      <w:spacing w:before="100" w:beforeAutospacing="1" w:after="100" w:afterAutospacing="1"/>
      <w:jc w:val="left"/>
    </w:pPr>
    <w:rPr>
      <w:rFonts w:ascii="Tahoma" w:hAnsi="Tahoma" w:cs="Tahoma"/>
      <w:b/>
      <w:sz w:val="16"/>
      <w:szCs w:val="16"/>
    </w:rPr>
  </w:style>
  <w:style w:type="paragraph" w:customStyle="1" w:styleId="font6">
    <w:name w:val="font6"/>
    <w:basedOn w:val="Normalny"/>
    <w:rsid w:val="008D5424"/>
    <w:pPr>
      <w:spacing w:before="100" w:beforeAutospacing="1" w:after="100" w:afterAutospacing="1"/>
      <w:jc w:val="left"/>
    </w:pPr>
    <w:rPr>
      <w:rFonts w:ascii="Tahoma" w:hAnsi="Tahoma" w:cs="Tahoma"/>
      <w:bCs w:val="0"/>
      <w:sz w:val="16"/>
      <w:szCs w:val="16"/>
    </w:rPr>
  </w:style>
  <w:style w:type="paragraph" w:customStyle="1" w:styleId="font7">
    <w:name w:val="font7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Cs w:val="0"/>
      <w:sz w:val="20"/>
    </w:rPr>
  </w:style>
  <w:style w:type="paragraph" w:customStyle="1" w:styleId="font8">
    <w:name w:val="font8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/>
      <w:sz w:val="18"/>
      <w:szCs w:val="18"/>
    </w:rPr>
  </w:style>
  <w:style w:type="paragraph" w:customStyle="1" w:styleId="font9">
    <w:name w:val="font9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Cs w:val="0"/>
      <w:sz w:val="18"/>
      <w:szCs w:val="18"/>
    </w:rPr>
  </w:style>
  <w:style w:type="paragraph" w:customStyle="1" w:styleId="xl67">
    <w:name w:val="xl67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68">
    <w:name w:val="xl68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69">
    <w:name w:val="xl69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70">
    <w:name w:val="xl70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71">
    <w:name w:val="xl71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72">
    <w:name w:val="xl72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63">
    <w:name w:val="xl63"/>
    <w:basedOn w:val="Normalny"/>
    <w:rsid w:val="008D5424"/>
    <w:pPr>
      <w:pBdr>
        <w:bottom w:val="single" w:sz="4" w:space="0" w:color="auto"/>
      </w:pBdr>
      <w:spacing w:before="100" w:beforeAutospacing="1" w:after="100" w:afterAutospacing="1"/>
      <w:jc w:val="left"/>
    </w:pPr>
    <w:rPr>
      <w:bCs w:val="0"/>
      <w:color w:val="auto"/>
      <w:szCs w:val="24"/>
    </w:rPr>
  </w:style>
  <w:style w:type="paragraph" w:customStyle="1" w:styleId="Subitemnumbered">
    <w:name w:val="Subitem numbered"/>
    <w:basedOn w:val="Normalny"/>
    <w:rsid w:val="008D5424"/>
    <w:pPr>
      <w:spacing w:line="360" w:lineRule="auto"/>
      <w:ind w:left="567" w:hanging="283"/>
      <w:jc w:val="left"/>
    </w:pPr>
    <w:rPr>
      <w:rFonts w:ascii="Arial" w:hAnsi="Arial"/>
      <w:bCs w:val="0"/>
      <w:color w:val="auto"/>
      <w:sz w:val="20"/>
    </w:rPr>
  </w:style>
  <w:style w:type="character" w:customStyle="1" w:styleId="Styl1Znak">
    <w:name w:val="Styl1 Znak"/>
    <w:rsid w:val="008D5424"/>
    <w:rPr>
      <w:color w:val="000000"/>
      <w:lang w:val="pl-PL" w:eastAsia="ar-SA" w:bidi="ar-SA"/>
    </w:rPr>
  </w:style>
  <w:style w:type="character" w:customStyle="1" w:styleId="Nagwek7Znak">
    <w:name w:val="Nagłówek 7 Znak"/>
    <w:rsid w:val="008D5424"/>
    <w:rPr>
      <w:rFonts w:ascii="Calibri" w:eastAsia="Times New Roman" w:hAnsi="Calibri" w:cs="Times New Roman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8D5424"/>
    <w:pPr>
      <w:widowControl w:val="0"/>
      <w:suppressAutoHyphens/>
    </w:pPr>
    <w:rPr>
      <w:rFonts w:ascii="Arial" w:hAnsi="Arial"/>
      <w:bCs w:val="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8D5424"/>
    <w:pPr>
      <w:tabs>
        <w:tab w:val="left" w:pos="2160"/>
      </w:tabs>
      <w:suppressAutoHyphens/>
      <w:spacing w:before="120" w:after="240" w:line="360" w:lineRule="auto"/>
      <w:ind w:left="900"/>
    </w:pPr>
    <w:rPr>
      <w:bCs w:val="0"/>
      <w:color w:val="auto"/>
      <w:lang w:eastAsia="ar-SA"/>
    </w:rPr>
  </w:style>
  <w:style w:type="paragraph" w:customStyle="1" w:styleId="listnumbers">
    <w:name w:val="listnumbers"/>
    <w:basedOn w:val="Normalny"/>
    <w:rsid w:val="008D5424"/>
    <w:pPr>
      <w:spacing w:before="100" w:beforeAutospacing="1" w:after="100" w:afterAutospacing="1"/>
      <w:jc w:val="left"/>
    </w:pPr>
    <w:rPr>
      <w:bCs w:val="0"/>
      <w:color w:val="auto"/>
      <w:szCs w:val="24"/>
    </w:rPr>
  </w:style>
  <w:style w:type="paragraph" w:styleId="Poprawka">
    <w:name w:val="Revision"/>
    <w:hidden/>
    <w:uiPriority w:val="99"/>
    <w:semiHidden/>
    <w:rsid w:val="002C2829"/>
    <w:rPr>
      <w:rFonts w:ascii="Times New Roman" w:eastAsia="Times New Roman" w:hAnsi="Times New Roman"/>
      <w:bCs/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2C2829"/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1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Cs w:val="0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1D1B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rsid w:val="00D22862"/>
    <w:rPr>
      <w:rFonts w:ascii="Times New Roman" w:hAnsi="Times New Roman"/>
      <w:sz w:val="24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D576E1"/>
    <w:pPr>
      <w:ind w:left="720"/>
      <w:jc w:val="left"/>
    </w:pPr>
    <w:rPr>
      <w:bCs w:val="0"/>
      <w:color w:val="auto"/>
      <w:szCs w:val="24"/>
    </w:rPr>
  </w:style>
  <w:style w:type="character" w:customStyle="1" w:styleId="Domylnaczcionkaakapitu1">
    <w:name w:val="Domyślna czcionka akapitu1"/>
    <w:rsid w:val="00BA2099"/>
  </w:style>
  <w:style w:type="paragraph" w:customStyle="1" w:styleId="PreformattedText">
    <w:name w:val="Preformatted Text"/>
    <w:basedOn w:val="Normalny"/>
    <w:rsid w:val="00BA2099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Courier New" w:eastAsia="Courier New" w:hAnsi="Courier New" w:cs="Courier New"/>
      <w:bCs w:val="0"/>
      <w:color w:val="auto"/>
      <w:kern w:val="3"/>
      <w:sz w:val="20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162A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9C5407"/>
    <w:pPr>
      <w:suppressAutoHyphens/>
      <w:spacing w:after="120" w:line="480" w:lineRule="auto"/>
      <w:jc w:val="left"/>
    </w:pPr>
    <w:rPr>
      <w:rFonts w:eastAsia="Calibri"/>
      <w:bCs w:val="0"/>
      <w:color w:val="auto"/>
      <w:sz w:val="18"/>
      <w:szCs w:val="18"/>
      <w:lang w:eastAsia="ar-SA"/>
    </w:rPr>
  </w:style>
  <w:style w:type="character" w:customStyle="1" w:styleId="Nagwek4Znak1">
    <w:name w:val="Nagłówek 4 Znak1"/>
    <w:link w:val="Nagwek4"/>
    <w:uiPriority w:val="9"/>
    <w:rsid w:val="00A0712D"/>
    <w:rPr>
      <w:rFonts w:ascii="Times New Roman" w:eastAsia="Times New Roman" w:hAnsi="Times New Roman"/>
      <w:b/>
      <w:bCs/>
      <w:smallCaps/>
      <w:color w:val="000000"/>
      <w:spacing w:val="2"/>
      <w:position w:val="2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0035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aliases w:val="Char Znak"/>
    <w:link w:val="Tekstprzypisudolnego"/>
    <w:rsid w:val="0000350F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00350F"/>
    <w:rPr>
      <w:b/>
      <w:i/>
      <w:spacing w:val="0"/>
    </w:rPr>
  </w:style>
  <w:style w:type="paragraph" w:customStyle="1" w:styleId="Tiret0">
    <w:name w:val="Tiret 0"/>
    <w:basedOn w:val="Normalny"/>
    <w:rsid w:val="0000350F"/>
    <w:pPr>
      <w:numPr>
        <w:numId w:val="27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Tiret1">
    <w:name w:val="Tiret 1"/>
    <w:basedOn w:val="Normalny"/>
    <w:rsid w:val="0000350F"/>
    <w:pPr>
      <w:numPr>
        <w:numId w:val="28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1">
    <w:name w:val="NumPar 1"/>
    <w:basedOn w:val="Normalny"/>
    <w:next w:val="Normalny"/>
    <w:rsid w:val="0000350F"/>
    <w:pPr>
      <w:numPr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2">
    <w:name w:val="NumPar 2"/>
    <w:basedOn w:val="Normalny"/>
    <w:next w:val="Normalny"/>
    <w:rsid w:val="0000350F"/>
    <w:pPr>
      <w:numPr>
        <w:ilvl w:val="1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3">
    <w:name w:val="NumPar 3"/>
    <w:basedOn w:val="Normalny"/>
    <w:next w:val="Normalny"/>
    <w:rsid w:val="0000350F"/>
    <w:pPr>
      <w:numPr>
        <w:ilvl w:val="2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4">
    <w:name w:val="NumPar 4"/>
    <w:basedOn w:val="Normalny"/>
    <w:next w:val="Normalny"/>
    <w:rsid w:val="0000350F"/>
    <w:pPr>
      <w:numPr>
        <w:ilvl w:val="3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table" w:customStyle="1" w:styleId="Tabela-Siatka3">
    <w:name w:val="Tabela - Siatka3"/>
    <w:basedOn w:val="Standardowy"/>
    <w:next w:val="Tabela-Siatka"/>
    <w:uiPriority w:val="39"/>
    <w:rsid w:val="000F50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Standardowy"/>
    <w:next w:val="Tabela-Siatka"/>
    <w:uiPriority w:val="39"/>
    <w:rsid w:val="005C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1">
    <w:name w:val="Nagłówek 5 Znak1"/>
    <w:link w:val="Nagwek5"/>
    <w:rsid w:val="00AA366E"/>
    <w:rPr>
      <w:rFonts w:ascii="Arial" w:eastAsia="Times New Roman" w:hAnsi="Arial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podrecznik-wnioskodawcy-i-beneficjenta-programow-polityki-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pubenchmark.net/cpu_list.php" TargetMode="Externa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040C4-1621-4578-A50A-92DD8E78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3711</Words>
  <Characters>22271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            2013 r</vt:lpstr>
      <vt:lpstr>Warszawa, dnia             2013 r</vt:lpstr>
    </vt:vector>
  </TitlesOfParts>
  <Company/>
  <LinksUpToDate>false</LinksUpToDate>
  <CharactersWithSpaces>25931</CharactersWithSpaces>
  <SharedDoc>false</SharedDoc>
  <HLinks>
    <vt:vector size="30" baseType="variant">
      <vt:variant>
        <vt:i4>7143471</vt:i4>
      </vt:variant>
      <vt:variant>
        <vt:i4>12</vt:i4>
      </vt:variant>
      <vt:variant>
        <vt:i4>0</vt:i4>
      </vt:variant>
      <vt:variant>
        <vt:i4>5</vt:i4>
      </vt:variant>
      <vt:variant>
        <vt:lpwstr>http://www.uzp.gov.pl/cmsws/page/?D;981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http://www.gios.gov.pl/</vt:lpwstr>
      </vt:variant>
      <vt:variant>
        <vt:lpwstr/>
      </vt:variant>
      <vt:variant>
        <vt:i4>1376313</vt:i4>
      </vt:variant>
      <vt:variant>
        <vt:i4>6</vt:i4>
      </vt:variant>
      <vt:variant>
        <vt:i4>0</vt:i4>
      </vt:variant>
      <vt:variant>
        <vt:i4>5</vt:i4>
      </vt:variant>
      <vt:variant>
        <vt:lpwstr>mailto:t.fraczkowski@gios.gov.pl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mailto:m.zaleska@gios.gov.pl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http://www.gios.gov.pl/bip/przetargi/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      2013 r</dc:title>
  <dc:creator>m.ostasiewicz</dc:creator>
  <cp:lastModifiedBy>Monika Redosz</cp:lastModifiedBy>
  <cp:revision>2</cp:revision>
  <cp:lastPrinted>2018-04-16T08:06:00Z</cp:lastPrinted>
  <dcterms:created xsi:type="dcterms:W3CDTF">2018-05-30T08:26:00Z</dcterms:created>
  <dcterms:modified xsi:type="dcterms:W3CDTF">2018-05-30T08:26:00Z</dcterms:modified>
</cp:coreProperties>
</file>