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1" w:rsidRPr="00052258" w:rsidRDefault="00B05521" w:rsidP="00B05521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B05521" w:rsidRPr="00CB3E40" w:rsidRDefault="00B05521" w:rsidP="00B05521">
      <w:pPr>
        <w:autoSpaceDE w:val="0"/>
        <w:ind w:left="6480"/>
        <w:rPr>
          <w:b/>
          <w:bCs w:val="0"/>
          <w:color w:val="auto"/>
        </w:rPr>
      </w:pPr>
    </w:p>
    <w:p w:rsidR="00B05521" w:rsidRPr="00CB3E40" w:rsidRDefault="00B05521" w:rsidP="00B05521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39377E" w:rsidRPr="00CB3E40" w:rsidRDefault="0039377E" w:rsidP="00B05521">
      <w:pPr>
        <w:ind w:firstLine="708"/>
        <w:rPr>
          <w:i/>
          <w:iCs/>
          <w:color w:val="auto"/>
        </w:rPr>
      </w:pPr>
    </w:p>
    <w:p w:rsidR="00B05521" w:rsidRDefault="00B05521" w:rsidP="00B05521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B05521" w:rsidRPr="00CB3E40" w:rsidRDefault="00B05521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  <w:r w:rsidR="005121FD">
        <w:rPr>
          <w:color w:val="auto"/>
        </w:rPr>
        <w:t xml:space="preserve"> na</w:t>
      </w:r>
    </w:p>
    <w:p w:rsidR="005121FD" w:rsidRPr="0004161F" w:rsidRDefault="005121FD" w:rsidP="005121FD">
      <w:pPr>
        <w:jc w:val="center"/>
        <w:rPr>
          <w:rFonts w:cs="Arial"/>
          <w:b/>
          <w:szCs w:val="24"/>
        </w:rPr>
      </w:pPr>
      <w:r w:rsidRPr="0004161F">
        <w:rPr>
          <w:b/>
          <w:szCs w:val="24"/>
        </w:rPr>
        <w:t xml:space="preserve">„Zakup kontenerów dla automatycznych stacji pomiarowych w sieciach </w:t>
      </w:r>
      <w:proofErr w:type="gramStart"/>
      <w:r w:rsidRPr="0004161F">
        <w:rPr>
          <w:b/>
          <w:szCs w:val="24"/>
        </w:rPr>
        <w:t>monitoringu jakości</w:t>
      </w:r>
      <w:proofErr w:type="gramEnd"/>
      <w:r w:rsidRPr="0004161F">
        <w:rPr>
          <w:b/>
          <w:szCs w:val="24"/>
        </w:rPr>
        <w:t xml:space="preserve"> powietrza WIOŚ”</w:t>
      </w:r>
    </w:p>
    <w:p w:rsidR="00B05521" w:rsidRPr="00CB3E40" w:rsidRDefault="00B05521" w:rsidP="00B05521">
      <w:pPr>
        <w:rPr>
          <w:color w:val="auto"/>
          <w:sz w:val="22"/>
          <w:szCs w:val="22"/>
        </w:rPr>
      </w:pPr>
    </w:p>
    <w:p w:rsidR="00B05521" w:rsidRPr="00CB3E40" w:rsidRDefault="00B05521" w:rsidP="00B05521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Z</w:t>
      </w:r>
      <w:r w:rsidR="00FA1911">
        <w:rPr>
          <w:b/>
        </w:rPr>
        <w:t>P</w:t>
      </w:r>
      <w:r>
        <w:rPr>
          <w:b/>
        </w:rPr>
        <w:t>/220-</w:t>
      </w:r>
      <w:r w:rsidR="005121FD">
        <w:rPr>
          <w:b/>
        </w:rPr>
        <w:t>03</w:t>
      </w:r>
      <w:r w:rsidRPr="00CB3E40">
        <w:rPr>
          <w:b/>
        </w:rPr>
        <w:t>/1</w:t>
      </w:r>
      <w:r w:rsidR="005121FD">
        <w:rPr>
          <w:b/>
        </w:rPr>
        <w:t>8</w:t>
      </w:r>
      <w:r w:rsidRPr="00CB3E40">
        <w:rPr>
          <w:b/>
        </w:rPr>
        <w:t>/</w:t>
      </w:r>
      <w:r w:rsidR="005121FD">
        <w:rPr>
          <w:b/>
        </w:rPr>
        <w:t>MR</w:t>
      </w:r>
    </w:p>
    <w:p w:rsidR="00B05521" w:rsidRDefault="00B05521" w:rsidP="00B05521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39377E" w:rsidRPr="00CB3E40" w:rsidRDefault="0039377E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B05521" w:rsidRPr="00CB3E40" w:rsidRDefault="00B05521" w:rsidP="00B05521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B05521" w:rsidRPr="00CB3E40" w:rsidRDefault="00B05521" w:rsidP="00B05521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>: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963DB8" w:rsidP="00963DB8">
      <w:pPr>
        <w:rPr>
          <w:b/>
          <w:bCs w:val="0"/>
          <w:color w:val="auto"/>
        </w:rPr>
      </w:pPr>
      <w:r>
        <w:rPr>
          <w:b/>
          <w:bCs w:val="0"/>
          <w:color w:val="auto"/>
        </w:rPr>
        <w:t>3.</w:t>
      </w:r>
      <w:r w:rsidR="00B05521"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7B0B91">
            <w:pPr>
              <w:rPr>
                <w:color w:val="auto"/>
              </w:rPr>
            </w:pPr>
            <w:r w:rsidRPr="00CB3E40">
              <w:rPr>
                <w:color w:val="auto"/>
              </w:rPr>
              <w:t>Imię i nazwisko osoby uprawnionej do kontaktów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34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22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963DB8" w:rsidP="00963DB8">
      <w:pPr>
        <w:rPr>
          <w:caps/>
          <w:color w:val="auto"/>
        </w:rPr>
      </w:pPr>
      <w:r>
        <w:rPr>
          <w:b/>
          <w:bCs w:val="0"/>
          <w:caps/>
          <w:color w:val="auto"/>
        </w:rPr>
        <w:t>4.</w:t>
      </w:r>
      <w:r w:rsidR="00B05521">
        <w:rPr>
          <w:b/>
          <w:bCs w:val="0"/>
          <w:caps/>
          <w:color w:val="auto"/>
        </w:rPr>
        <w:t xml:space="preserve"> </w:t>
      </w:r>
      <w:r w:rsidR="00B05521" w:rsidRPr="00CB3E40">
        <w:rPr>
          <w:b/>
          <w:bCs w:val="0"/>
          <w:caps/>
          <w:color w:val="auto"/>
        </w:rPr>
        <w:t>Ja niżej podpisany oświadczam, że:</w:t>
      </w:r>
    </w:p>
    <w:p w:rsidR="00B05521" w:rsidRPr="00CB3E40" w:rsidRDefault="00B05521" w:rsidP="007F5E7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 xml:space="preserve">zapoznałem się z </w:t>
      </w:r>
      <w:proofErr w:type="gramStart"/>
      <w:r w:rsidRPr="00CB3E40">
        <w:rPr>
          <w:color w:val="auto"/>
        </w:rPr>
        <w:t>treścią SIWZ</w:t>
      </w:r>
      <w:proofErr w:type="gramEnd"/>
      <w:r w:rsidRPr="00CB3E40">
        <w:rPr>
          <w:color w:val="auto"/>
        </w:rPr>
        <w:t xml:space="preserve"> dla niniejszego zamówienia i nie wnoszę do niej zastrzeżeń,</w:t>
      </w:r>
    </w:p>
    <w:p w:rsidR="00B05521" w:rsidRDefault="00B05521" w:rsidP="007F5E7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5121FD" w:rsidRPr="00CB3E40" w:rsidRDefault="005121FD" w:rsidP="007F5E7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>
        <w:rPr>
          <w:color w:val="auto"/>
        </w:rPr>
        <w:t>potwierdzenie</w:t>
      </w:r>
      <w:proofErr w:type="gramEnd"/>
      <w:r>
        <w:rPr>
          <w:color w:val="auto"/>
        </w:rPr>
        <w:t xml:space="preserve"> zgodności oferowanego przedmiotu zamówienia z SIWZ stanowi „Tabela zgodności oferowanego przedmiotu zamówienia z wymaganiami Zamawiającego” sporządzona według w</w:t>
      </w:r>
      <w:r w:rsidR="00A7224D">
        <w:rPr>
          <w:color w:val="auto"/>
        </w:rPr>
        <w:t>zoru stanowiącego załącznik nr 8</w:t>
      </w:r>
      <w:r>
        <w:rPr>
          <w:color w:val="auto"/>
        </w:rPr>
        <w:t xml:space="preserve"> do SIWZ.</w:t>
      </w:r>
    </w:p>
    <w:p w:rsidR="00B05521" w:rsidRPr="005121FD" w:rsidRDefault="00B05521" w:rsidP="007F5E7D">
      <w:pPr>
        <w:numPr>
          <w:ilvl w:val="1"/>
          <w:numId w:val="39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lastRenderedPageBreak/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 w:rsidR="004C1484">
        <w:rPr>
          <w:b/>
          <w:bCs w:val="0"/>
          <w:color w:val="auto"/>
          <w:szCs w:val="24"/>
        </w:rPr>
        <w:t xml:space="preserve"> brutto (słownie: …………………………</w:t>
      </w:r>
      <w:r w:rsidR="00182E40">
        <w:rPr>
          <w:b/>
          <w:bCs w:val="0"/>
          <w:color w:val="auto"/>
          <w:szCs w:val="24"/>
        </w:rPr>
        <w:t xml:space="preserve"> …………………..………</w:t>
      </w:r>
      <w:proofErr w:type="gramStart"/>
      <w:r w:rsidR="00182E40">
        <w:rPr>
          <w:b/>
          <w:bCs w:val="0"/>
          <w:color w:val="auto"/>
          <w:szCs w:val="24"/>
        </w:rPr>
        <w:t>złotych</w:t>
      </w:r>
      <w:proofErr w:type="gramEnd"/>
      <w:r w:rsidR="00182E40">
        <w:rPr>
          <w:b/>
          <w:bCs w:val="0"/>
          <w:color w:val="auto"/>
          <w:szCs w:val="24"/>
        </w:rPr>
        <w:t>)</w:t>
      </w:r>
      <w:r w:rsidR="005121FD">
        <w:rPr>
          <w:b/>
          <w:bCs w:val="0"/>
          <w:color w:val="auto"/>
          <w:szCs w:val="24"/>
        </w:rPr>
        <w:t xml:space="preserve"> </w:t>
      </w:r>
    </w:p>
    <w:p w:rsidR="001421FB" w:rsidRDefault="001421FB" w:rsidP="005121FD">
      <w:pPr>
        <w:tabs>
          <w:tab w:val="num" w:pos="5322"/>
        </w:tabs>
        <w:ind w:left="714"/>
        <w:rPr>
          <w:bCs w:val="0"/>
          <w:color w:val="auto"/>
          <w:szCs w:val="24"/>
        </w:rPr>
      </w:pPr>
    </w:p>
    <w:p w:rsidR="005121FD" w:rsidRPr="005121FD" w:rsidRDefault="005121FD" w:rsidP="005121FD">
      <w:pPr>
        <w:tabs>
          <w:tab w:val="num" w:pos="5322"/>
        </w:tabs>
        <w:ind w:left="714"/>
        <w:rPr>
          <w:bCs w:val="0"/>
          <w:color w:val="auto"/>
          <w:szCs w:val="24"/>
        </w:rPr>
      </w:pPr>
      <w:proofErr w:type="gramStart"/>
      <w:r w:rsidRPr="005121FD">
        <w:rPr>
          <w:bCs w:val="0"/>
          <w:color w:val="auto"/>
          <w:szCs w:val="24"/>
        </w:rPr>
        <w:t>zgodnie</w:t>
      </w:r>
      <w:proofErr w:type="gramEnd"/>
      <w:r w:rsidRPr="005121FD">
        <w:rPr>
          <w:bCs w:val="0"/>
          <w:color w:val="auto"/>
          <w:szCs w:val="24"/>
        </w:rPr>
        <w:t xml:space="preserve"> z poniższą kalkulacją:</w:t>
      </w:r>
    </w:p>
    <w:tbl>
      <w:tblPr>
        <w:tblStyle w:val="Tabela-Siatka"/>
        <w:tblW w:w="9524" w:type="dxa"/>
        <w:jc w:val="center"/>
        <w:tblLayout w:type="fixed"/>
        <w:tblLook w:val="04A0"/>
      </w:tblPr>
      <w:tblGrid>
        <w:gridCol w:w="814"/>
        <w:gridCol w:w="2980"/>
        <w:gridCol w:w="737"/>
        <w:gridCol w:w="1418"/>
        <w:gridCol w:w="920"/>
        <w:gridCol w:w="1510"/>
        <w:gridCol w:w="1145"/>
      </w:tblGrid>
      <w:tr w:rsidR="001421FB" w:rsidRPr="001421FB" w:rsidTr="003D252D">
        <w:trPr>
          <w:jc w:val="center"/>
        </w:trPr>
        <w:tc>
          <w:tcPr>
            <w:tcW w:w="814" w:type="dxa"/>
          </w:tcPr>
          <w:p w:rsidR="001421FB" w:rsidRPr="001421FB" w:rsidRDefault="001421FB" w:rsidP="005121FD">
            <w:pPr>
              <w:tabs>
                <w:tab w:val="num" w:pos="5322"/>
              </w:tabs>
              <w:rPr>
                <w:b/>
                <w:sz w:val="22"/>
                <w:szCs w:val="22"/>
              </w:rPr>
            </w:pPr>
            <w:r w:rsidRPr="001421FB">
              <w:rPr>
                <w:b/>
                <w:sz w:val="22"/>
                <w:szCs w:val="22"/>
              </w:rPr>
              <w:t>L.</w:t>
            </w:r>
            <w:proofErr w:type="gramStart"/>
            <w:r w:rsidRPr="001421FB">
              <w:rPr>
                <w:b/>
                <w:sz w:val="22"/>
                <w:szCs w:val="22"/>
              </w:rPr>
              <w:t>p</w:t>
            </w:r>
            <w:proofErr w:type="gramEnd"/>
            <w:r w:rsidRPr="001421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80" w:type="dxa"/>
          </w:tcPr>
          <w:p w:rsidR="001421FB" w:rsidRPr="001421FB" w:rsidRDefault="001421FB" w:rsidP="005121FD">
            <w:pPr>
              <w:tabs>
                <w:tab w:val="num" w:pos="5322"/>
              </w:tabs>
              <w:rPr>
                <w:b/>
                <w:sz w:val="22"/>
                <w:szCs w:val="22"/>
              </w:rPr>
            </w:pPr>
            <w:r w:rsidRPr="001421FB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737" w:type="dxa"/>
          </w:tcPr>
          <w:p w:rsidR="001421FB" w:rsidRPr="001421FB" w:rsidRDefault="001421FB" w:rsidP="005121FD">
            <w:pPr>
              <w:tabs>
                <w:tab w:val="num" w:pos="5322"/>
              </w:tabs>
              <w:rPr>
                <w:b/>
                <w:sz w:val="22"/>
                <w:szCs w:val="22"/>
              </w:rPr>
            </w:pPr>
            <w:r w:rsidRPr="001421FB">
              <w:rPr>
                <w:b/>
                <w:sz w:val="22"/>
                <w:szCs w:val="22"/>
              </w:rPr>
              <w:t>Typ/producent</w:t>
            </w:r>
          </w:p>
        </w:tc>
        <w:tc>
          <w:tcPr>
            <w:tcW w:w="1418" w:type="dxa"/>
          </w:tcPr>
          <w:p w:rsidR="001421FB" w:rsidRPr="001421FB" w:rsidRDefault="001421FB" w:rsidP="005121FD">
            <w:pPr>
              <w:tabs>
                <w:tab w:val="num" w:pos="5322"/>
              </w:tabs>
              <w:rPr>
                <w:b/>
                <w:sz w:val="22"/>
                <w:szCs w:val="22"/>
              </w:rPr>
            </w:pPr>
            <w:r w:rsidRPr="001421FB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920" w:type="dxa"/>
          </w:tcPr>
          <w:p w:rsidR="001421FB" w:rsidRPr="001421FB" w:rsidRDefault="001421FB" w:rsidP="005121FD">
            <w:pPr>
              <w:tabs>
                <w:tab w:val="num" w:pos="5322"/>
              </w:tabs>
              <w:rPr>
                <w:b/>
                <w:sz w:val="22"/>
                <w:szCs w:val="22"/>
              </w:rPr>
            </w:pPr>
            <w:r w:rsidRPr="001421FB">
              <w:rPr>
                <w:b/>
                <w:sz w:val="22"/>
                <w:szCs w:val="22"/>
              </w:rPr>
              <w:t>Ilość (szt.)</w:t>
            </w:r>
          </w:p>
        </w:tc>
        <w:tc>
          <w:tcPr>
            <w:tcW w:w="1510" w:type="dxa"/>
          </w:tcPr>
          <w:p w:rsidR="001421FB" w:rsidRPr="001421FB" w:rsidRDefault="001421FB" w:rsidP="005121FD">
            <w:pPr>
              <w:tabs>
                <w:tab w:val="num" w:pos="5322"/>
              </w:tabs>
              <w:rPr>
                <w:b/>
                <w:sz w:val="22"/>
                <w:szCs w:val="22"/>
              </w:rPr>
            </w:pPr>
            <w:r w:rsidRPr="001421FB">
              <w:rPr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1145" w:type="dxa"/>
          </w:tcPr>
          <w:p w:rsidR="001421FB" w:rsidRPr="001421FB" w:rsidRDefault="001421FB" w:rsidP="005121FD">
            <w:pPr>
              <w:tabs>
                <w:tab w:val="num" w:pos="5322"/>
              </w:tabs>
              <w:rPr>
                <w:b/>
                <w:sz w:val="22"/>
                <w:szCs w:val="22"/>
              </w:rPr>
            </w:pPr>
            <w:r w:rsidRPr="001421FB">
              <w:rPr>
                <w:b/>
                <w:sz w:val="22"/>
                <w:szCs w:val="22"/>
              </w:rPr>
              <w:t>Wartość brutto (zł)</w:t>
            </w:r>
          </w:p>
        </w:tc>
      </w:tr>
      <w:tr w:rsidR="001421FB" w:rsidTr="003D252D">
        <w:trPr>
          <w:trHeight w:val="3087"/>
          <w:jc w:val="center"/>
        </w:trPr>
        <w:tc>
          <w:tcPr>
            <w:tcW w:w="814" w:type="dxa"/>
          </w:tcPr>
          <w:p w:rsidR="001421FB" w:rsidRDefault="001421FB" w:rsidP="005121FD">
            <w:pPr>
              <w:tabs>
                <w:tab w:val="num" w:pos="5322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980" w:type="dxa"/>
          </w:tcPr>
          <w:p w:rsidR="001421FB" w:rsidRDefault="001421FB" w:rsidP="00F5441D">
            <w:pPr>
              <w:tabs>
                <w:tab w:val="num" w:pos="5322"/>
              </w:tabs>
              <w:jc w:val="left"/>
              <w:rPr>
                <w:sz w:val="20"/>
              </w:rPr>
            </w:pPr>
            <w:r w:rsidRPr="001421FB">
              <w:rPr>
                <w:sz w:val="20"/>
              </w:rPr>
              <w:t xml:space="preserve">Kontener dla automatycznych stacji pomiarowych w sieciach </w:t>
            </w:r>
            <w:proofErr w:type="gramStart"/>
            <w:r w:rsidRPr="001421FB">
              <w:rPr>
                <w:sz w:val="20"/>
              </w:rPr>
              <w:t>monitoringu jakości</w:t>
            </w:r>
            <w:proofErr w:type="gramEnd"/>
            <w:r w:rsidRPr="001421FB">
              <w:rPr>
                <w:sz w:val="20"/>
              </w:rPr>
              <w:t xml:space="preserve"> powietrza</w:t>
            </w:r>
            <w:r w:rsidR="00F5441D">
              <w:rPr>
                <w:sz w:val="20"/>
              </w:rPr>
              <w:t xml:space="preserve"> </w:t>
            </w:r>
            <w:r w:rsidRPr="001421FB">
              <w:rPr>
                <w:sz w:val="20"/>
              </w:rPr>
              <w:t>z</w:t>
            </w:r>
            <w:r w:rsidR="00F5441D">
              <w:rPr>
                <w:sz w:val="20"/>
              </w:rPr>
              <w:t> </w:t>
            </w:r>
            <w:r w:rsidRPr="001421FB">
              <w:rPr>
                <w:sz w:val="20"/>
              </w:rPr>
              <w:t>wyposażeniem funkcjonalnym</w:t>
            </w:r>
          </w:p>
          <w:p w:rsidR="001421FB" w:rsidRDefault="001421FB" w:rsidP="001421FB">
            <w:pPr>
              <w:rPr>
                <w:sz w:val="20"/>
              </w:rPr>
            </w:pPr>
          </w:p>
          <w:p w:rsidR="001421FB" w:rsidRPr="001421FB" w:rsidRDefault="001421FB" w:rsidP="001421FB">
            <w:pPr>
              <w:jc w:val="left"/>
              <w:rPr>
                <w:rFonts w:cs="Arial"/>
                <w:i/>
                <w:sz w:val="20"/>
              </w:rPr>
            </w:pPr>
            <w:proofErr w:type="gramStart"/>
            <w:r w:rsidRPr="001421FB">
              <w:rPr>
                <w:i/>
                <w:sz w:val="20"/>
              </w:rPr>
              <w:t>wraz</w:t>
            </w:r>
            <w:proofErr w:type="gramEnd"/>
            <w:r w:rsidRPr="001421FB">
              <w:rPr>
                <w:i/>
                <w:sz w:val="20"/>
              </w:rPr>
              <w:t xml:space="preserve"> z przeniesieniem aparatury pomiarowej z dotychczas użytkowanych kontenerów do nowo dostarczonych kontenerów. Zamówienie obejmuje również instalację kontenerów, prezentację działania i szkolenie w zakresie obsługi.</w:t>
            </w:r>
          </w:p>
        </w:tc>
        <w:tc>
          <w:tcPr>
            <w:tcW w:w="737" w:type="dxa"/>
          </w:tcPr>
          <w:p w:rsidR="001421FB" w:rsidRDefault="001421FB" w:rsidP="005121FD">
            <w:pPr>
              <w:tabs>
                <w:tab w:val="num" w:pos="5322"/>
              </w:tabs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421FB" w:rsidRDefault="001421FB" w:rsidP="005121FD">
            <w:pPr>
              <w:tabs>
                <w:tab w:val="num" w:pos="5322"/>
              </w:tabs>
              <w:rPr>
                <w:b/>
                <w:szCs w:val="24"/>
              </w:rPr>
            </w:pPr>
          </w:p>
        </w:tc>
        <w:tc>
          <w:tcPr>
            <w:tcW w:w="920" w:type="dxa"/>
          </w:tcPr>
          <w:p w:rsidR="001421FB" w:rsidRDefault="001421FB" w:rsidP="005121FD">
            <w:pPr>
              <w:tabs>
                <w:tab w:val="num" w:pos="5322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510" w:type="dxa"/>
          </w:tcPr>
          <w:p w:rsidR="001421FB" w:rsidRDefault="001421FB" w:rsidP="005121FD">
            <w:pPr>
              <w:tabs>
                <w:tab w:val="num" w:pos="5322"/>
              </w:tabs>
              <w:rPr>
                <w:b/>
                <w:szCs w:val="24"/>
              </w:rPr>
            </w:pPr>
          </w:p>
        </w:tc>
        <w:tc>
          <w:tcPr>
            <w:tcW w:w="1145" w:type="dxa"/>
          </w:tcPr>
          <w:p w:rsidR="001421FB" w:rsidRDefault="001421FB" w:rsidP="005121FD">
            <w:pPr>
              <w:tabs>
                <w:tab w:val="num" w:pos="5322"/>
              </w:tabs>
              <w:rPr>
                <w:b/>
                <w:szCs w:val="24"/>
              </w:rPr>
            </w:pPr>
          </w:p>
        </w:tc>
      </w:tr>
      <w:tr w:rsidR="001421FB" w:rsidTr="001421FB">
        <w:trPr>
          <w:trHeight w:val="512"/>
          <w:jc w:val="center"/>
        </w:trPr>
        <w:tc>
          <w:tcPr>
            <w:tcW w:w="8379" w:type="dxa"/>
            <w:gridSpan w:val="6"/>
          </w:tcPr>
          <w:p w:rsidR="001421FB" w:rsidRDefault="001421FB" w:rsidP="001421FB">
            <w:pPr>
              <w:tabs>
                <w:tab w:val="num" w:pos="5322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Łączna wartość:</w:t>
            </w:r>
          </w:p>
        </w:tc>
        <w:tc>
          <w:tcPr>
            <w:tcW w:w="1145" w:type="dxa"/>
          </w:tcPr>
          <w:p w:rsidR="001421FB" w:rsidRDefault="001421FB" w:rsidP="005121FD">
            <w:pPr>
              <w:tabs>
                <w:tab w:val="num" w:pos="5322"/>
              </w:tabs>
              <w:rPr>
                <w:b/>
                <w:szCs w:val="24"/>
              </w:rPr>
            </w:pPr>
          </w:p>
        </w:tc>
      </w:tr>
    </w:tbl>
    <w:p w:rsidR="00B05521" w:rsidRPr="00CB3E40" w:rsidRDefault="00B05521" w:rsidP="00B05521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="0012350C">
        <w:rPr>
          <w:rFonts w:cs="Calibri"/>
          <w:b/>
          <w:sz w:val="22"/>
          <w:szCs w:val="22"/>
        </w:rPr>
        <w:t xml:space="preserve"> 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B05521" w:rsidRPr="00F15689" w:rsidRDefault="00B05521" w:rsidP="00B05521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="0012350C">
        <w:rPr>
          <w:i/>
          <w:szCs w:val="24"/>
        </w:rPr>
        <w:t xml:space="preserve"> 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(wewnątrzwspólnotowe nabycie towarów, mechanizm odwróconego obciążenia, import usług lub import towarów).</w:t>
      </w:r>
    </w:p>
    <w:p w:rsidR="00CF278B" w:rsidRPr="00CF278B" w:rsidRDefault="00CF278B" w:rsidP="00B05521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CF278B" w:rsidRPr="001421FB" w:rsidRDefault="001421FB" w:rsidP="007F5E7D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Cs w:val="0"/>
          <w:color w:val="auto"/>
          <w:szCs w:val="24"/>
          <w:lang w:eastAsia="en-US"/>
        </w:rPr>
        <w:t>o</w:t>
      </w:r>
      <w:r w:rsidRPr="001421FB">
        <w:rPr>
          <w:rFonts w:eastAsia="Calibri"/>
          <w:bCs w:val="0"/>
          <w:color w:val="auto"/>
          <w:szCs w:val="24"/>
          <w:lang w:eastAsia="en-US"/>
        </w:rPr>
        <w:t>feruję</w:t>
      </w:r>
      <w:proofErr w:type="gramEnd"/>
      <w:r w:rsidRPr="001421FB">
        <w:rPr>
          <w:rFonts w:eastAsia="Calibri"/>
          <w:bCs w:val="0"/>
          <w:color w:val="auto"/>
          <w:szCs w:val="24"/>
          <w:lang w:eastAsia="en-US"/>
        </w:rPr>
        <w:t xml:space="preserve"> wykonanie niniejszego zamówienia w terminie </w:t>
      </w:r>
      <w:r w:rsidRPr="001421FB">
        <w:rPr>
          <w:rFonts w:eastAsia="Calibri"/>
          <w:b/>
          <w:bCs w:val="0"/>
          <w:color w:val="auto"/>
          <w:szCs w:val="24"/>
          <w:lang w:eastAsia="en-US"/>
        </w:rPr>
        <w:t>do 30.07.2018</w:t>
      </w:r>
      <w:proofErr w:type="gramStart"/>
      <w:r w:rsidRPr="001421FB">
        <w:rPr>
          <w:rFonts w:eastAsia="Calibri"/>
          <w:b/>
          <w:bCs w:val="0"/>
          <w:color w:val="auto"/>
          <w:szCs w:val="24"/>
          <w:lang w:eastAsia="en-US"/>
        </w:rPr>
        <w:t>r</w:t>
      </w:r>
      <w:proofErr w:type="gramEnd"/>
      <w:r>
        <w:rPr>
          <w:rFonts w:eastAsia="Calibri"/>
          <w:bCs w:val="0"/>
          <w:color w:val="auto"/>
          <w:szCs w:val="24"/>
          <w:lang w:eastAsia="en-US"/>
        </w:rPr>
        <w:t>.,</w:t>
      </w:r>
    </w:p>
    <w:p w:rsidR="00B05521" w:rsidRPr="00760A0A" w:rsidRDefault="00B05521" w:rsidP="007F5E7D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 w:rsidRPr="001421FB"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 w:rsidRPr="001421FB">
        <w:rPr>
          <w:rFonts w:eastAsia="Calibri"/>
          <w:bCs w:val="0"/>
          <w:color w:val="auto"/>
          <w:szCs w:val="22"/>
          <w:lang w:eastAsia="en-US"/>
        </w:rPr>
        <w:t xml:space="preserve"> związany ofertą przez 30 dni, od upływu terminu składania ofert,</w:t>
      </w:r>
    </w:p>
    <w:p w:rsidR="00760A0A" w:rsidRPr="00760A0A" w:rsidRDefault="00CB57E7" w:rsidP="007F5E7D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2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2"/>
          <w:lang w:eastAsia="en-US"/>
        </w:rPr>
        <w:t>…………….</w:t>
      </w:r>
      <w:r w:rsidR="001421FB" w:rsidRPr="00760A0A">
        <w:rPr>
          <w:rFonts w:eastAsia="Calibri"/>
          <w:b/>
          <w:bCs w:val="0"/>
          <w:color w:val="auto"/>
          <w:szCs w:val="22"/>
          <w:lang w:eastAsia="en-US"/>
        </w:rPr>
        <w:t xml:space="preserve"> </w:t>
      </w:r>
      <w:r w:rsidRPr="00760A0A">
        <w:rPr>
          <w:rFonts w:eastAsia="Calibri"/>
          <w:b/>
          <w:bCs w:val="0"/>
          <w:color w:val="auto"/>
          <w:sz w:val="20"/>
          <w:lang w:eastAsia="en-US"/>
        </w:rPr>
        <w:t>(</w:t>
      </w:r>
      <w:proofErr w:type="gramStart"/>
      <w:r w:rsidRPr="00760A0A">
        <w:rPr>
          <w:rFonts w:eastAsia="Calibri"/>
          <w:b/>
          <w:bCs w:val="0"/>
          <w:color w:val="auto"/>
          <w:sz w:val="20"/>
          <w:lang w:eastAsia="en-US"/>
        </w:rPr>
        <w:t>podać</w:t>
      </w:r>
      <w:proofErr w:type="gramEnd"/>
      <w:r w:rsidRPr="00760A0A">
        <w:rPr>
          <w:rFonts w:eastAsia="Calibri"/>
          <w:b/>
          <w:bCs w:val="0"/>
          <w:color w:val="auto"/>
          <w:sz w:val="20"/>
          <w:lang w:eastAsia="en-US"/>
        </w:rPr>
        <w:t xml:space="preserve"> liczbę)</w:t>
      </w:r>
      <w:r w:rsidRPr="00760A0A">
        <w:rPr>
          <w:rFonts w:eastAsia="Calibri"/>
          <w:b/>
          <w:bCs w:val="0"/>
          <w:color w:val="auto"/>
          <w:szCs w:val="22"/>
          <w:lang w:eastAsia="en-US"/>
        </w:rPr>
        <w:t xml:space="preserve"> miesięcy </w:t>
      </w:r>
      <w:r w:rsidR="001421FB" w:rsidRPr="00760A0A">
        <w:rPr>
          <w:rFonts w:eastAsia="Calibri"/>
          <w:b/>
          <w:bCs w:val="0"/>
          <w:color w:val="auto"/>
          <w:szCs w:val="22"/>
          <w:lang w:eastAsia="en-US"/>
        </w:rPr>
        <w:t>okresu gwa</w:t>
      </w:r>
      <w:r>
        <w:rPr>
          <w:rFonts w:eastAsia="Calibri"/>
          <w:b/>
          <w:bCs w:val="0"/>
          <w:color w:val="auto"/>
          <w:szCs w:val="22"/>
          <w:lang w:eastAsia="en-US"/>
        </w:rPr>
        <w:t>rancji</w:t>
      </w:r>
      <w:r w:rsidR="00760A0A" w:rsidRPr="00760A0A">
        <w:rPr>
          <w:rFonts w:eastAsia="Calibri"/>
          <w:b/>
          <w:bCs w:val="0"/>
          <w:color w:val="auto"/>
          <w:szCs w:val="22"/>
          <w:lang w:eastAsia="en-US"/>
        </w:rPr>
        <w:t>,</w:t>
      </w:r>
      <w:r w:rsidR="00760A0A" w:rsidRPr="00760A0A">
        <w:rPr>
          <w:color w:val="auto"/>
          <w:szCs w:val="24"/>
        </w:rPr>
        <w:t xml:space="preserve"> </w:t>
      </w:r>
    </w:p>
    <w:p w:rsidR="00760A0A" w:rsidRPr="00760A0A" w:rsidRDefault="00760A0A" w:rsidP="007F5E7D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 w:rsidRPr="00760A0A">
        <w:rPr>
          <w:color w:val="auto"/>
          <w:szCs w:val="24"/>
        </w:rPr>
        <w:t>oświadczam</w:t>
      </w:r>
      <w:proofErr w:type="gramEnd"/>
      <w:r w:rsidRPr="00760A0A">
        <w:rPr>
          <w:color w:val="auto"/>
          <w:szCs w:val="24"/>
        </w:rPr>
        <w:t xml:space="preserve">, iż realizacja świadczeń gwarancyjnych będzie wykonywana przez podmiot autoryzowany przez producenta przedmiotu zamówienia – </w:t>
      </w:r>
      <w:r w:rsidRPr="00760A0A">
        <w:rPr>
          <w:b/>
          <w:color w:val="auto"/>
          <w:szCs w:val="24"/>
        </w:rPr>
        <w:t xml:space="preserve">(wpisać </w:t>
      </w:r>
      <w:r w:rsidRPr="00760A0A">
        <w:rPr>
          <w:b/>
          <w:i/>
          <w:color w:val="auto"/>
          <w:szCs w:val="24"/>
        </w:rPr>
        <w:t xml:space="preserve">nazwę podmiotu świadczącego serwis gwarancyjny) </w:t>
      </w:r>
      <w:r w:rsidRPr="00760A0A">
        <w:rPr>
          <w:b/>
          <w:color w:val="auto"/>
          <w:szCs w:val="24"/>
        </w:rPr>
        <w:t xml:space="preserve">………………………………… </w:t>
      </w:r>
    </w:p>
    <w:p w:rsidR="00752D16" w:rsidRPr="00760A0A" w:rsidRDefault="00B05521" w:rsidP="007F5E7D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 w:rsidRPr="00760A0A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760A0A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760A0A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 w:rsidR="00CB57E7">
        <w:rPr>
          <w:rFonts w:eastAsia="Calibri"/>
          <w:b/>
          <w:color w:val="auto"/>
          <w:szCs w:val="22"/>
          <w:lang w:eastAsia="en-US"/>
        </w:rPr>
        <w:t>7</w:t>
      </w:r>
      <w:r w:rsidRPr="00760A0A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760A0A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760A0A" w:rsidRPr="00760A0A" w:rsidRDefault="00760A0A" w:rsidP="007F5E7D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terminie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Zamawiającego, </w:t>
      </w:r>
    </w:p>
    <w:p w:rsidR="00752D16" w:rsidRPr="00760A0A" w:rsidRDefault="00752D16" w:rsidP="007F5E7D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r w:rsidRPr="00760A0A">
        <w:rPr>
          <w:rFonts w:cs="Arial"/>
          <w:b/>
          <w:szCs w:val="22"/>
        </w:rPr>
        <w:t>Czy wykonawca jest mikroprzedsiębiorstwem bądź małym lub średnim przedsiębiorstwem?</w:t>
      </w:r>
    </w:p>
    <w:p w:rsidR="00752D16" w:rsidRPr="00CF278B" w:rsidRDefault="00752D16" w:rsidP="00752D1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752D16" w:rsidRDefault="00752D16" w:rsidP="00752D16">
      <w:pPr>
        <w:suppressAutoHyphens/>
        <w:ind w:firstLine="708"/>
        <w:contextualSpacing/>
        <w:rPr>
          <w:b/>
          <w:bCs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963DB8" w:rsidRPr="00752D16" w:rsidRDefault="00963DB8" w:rsidP="00752D16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Mikroprzedsiębiorstwo</w:t>
      </w:r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752D16" w:rsidRPr="00752D16" w:rsidRDefault="00752D16" w:rsidP="00752D16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lastRenderedPageBreak/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mikroprzedsiębiorstwami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752D16" w:rsidRDefault="00752D16" w:rsidP="00752D16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B05521" w:rsidRPr="00CB3E40" w:rsidRDefault="00B05521" w:rsidP="00760A0A">
      <w:pPr>
        <w:tabs>
          <w:tab w:val="num" w:pos="5322"/>
        </w:tabs>
        <w:suppressAutoHyphens/>
        <w:ind w:left="5322"/>
        <w:rPr>
          <w:rFonts w:eastAsia="Calibri"/>
          <w:bCs w:val="0"/>
          <w:color w:val="auto"/>
          <w:szCs w:val="22"/>
          <w:lang w:eastAsia="en-US"/>
        </w:rPr>
      </w:pPr>
    </w:p>
    <w:p w:rsidR="00B05521" w:rsidRPr="004623F0" w:rsidRDefault="00B05521" w:rsidP="004623F0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cs="Arial"/>
          <w:szCs w:val="22"/>
        </w:rPr>
      </w:pPr>
      <w:proofErr w:type="gramStart"/>
      <w:r w:rsidRPr="004623F0">
        <w:rPr>
          <w:rFonts w:cs="Arial"/>
          <w:szCs w:val="22"/>
        </w:rPr>
        <w:t>następujące</w:t>
      </w:r>
      <w:proofErr w:type="gramEnd"/>
      <w:r w:rsidRPr="004623F0">
        <w:rPr>
          <w:rFonts w:cs="Arial"/>
          <w:szCs w:val="22"/>
        </w:rPr>
        <w:t xml:space="preserve"> części niniejszego zamówienia powierzę podwykonawcom </w:t>
      </w:r>
      <w:r w:rsidRPr="004623F0">
        <w:rPr>
          <w:rFonts w:cs="Arial"/>
          <w:i/>
          <w:szCs w:val="22"/>
        </w:rPr>
        <w:t>(wykonawca wypełnia - o ile dotyczy)</w:t>
      </w:r>
      <w:r w:rsidRPr="004623F0">
        <w:rPr>
          <w:rFonts w:cs="Arial"/>
          <w:szCs w:val="22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B05521" w:rsidRPr="00CB3E40" w:rsidTr="004446C5">
        <w:trPr>
          <w:trHeight w:val="230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B05521" w:rsidRPr="00CB3E40" w:rsidTr="004446C5">
        <w:trPr>
          <w:trHeight w:val="319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B05521" w:rsidRPr="00CB3E40" w:rsidRDefault="00B05521" w:rsidP="004446C5">
            <w:pPr>
              <w:rPr>
                <w:b/>
                <w:color w:val="auto"/>
                <w:szCs w:val="24"/>
              </w:rPr>
            </w:pPr>
          </w:p>
        </w:tc>
      </w:tr>
    </w:tbl>
    <w:p w:rsidR="00B05521" w:rsidRPr="00CB3E40" w:rsidRDefault="00B05521" w:rsidP="00B05521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ind w:left="800"/>
        <w:rPr>
          <w:color w:val="auto"/>
        </w:rPr>
      </w:pPr>
    </w:p>
    <w:p w:rsidR="00B05521" w:rsidRPr="00AA392D" w:rsidRDefault="00B05521" w:rsidP="00AA392D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AA392D">
        <w:rPr>
          <w:rFonts w:eastAsia="Calibri"/>
          <w:bCs w:val="0"/>
          <w:color w:val="auto"/>
          <w:szCs w:val="22"/>
          <w:lang w:eastAsia="en-US"/>
        </w:rPr>
        <w:t>ofertę</w:t>
      </w:r>
      <w:proofErr w:type="gramEnd"/>
      <w:r w:rsidRPr="00AA392D">
        <w:rPr>
          <w:rFonts w:eastAsia="Calibri"/>
          <w:bCs w:val="0"/>
          <w:color w:val="auto"/>
          <w:szCs w:val="22"/>
          <w:lang w:eastAsia="en-US"/>
        </w:rPr>
        <w:t xml:space="preserve"> niniejszą składam na …… (łączna liczba ponumerowanych i parafowanych stron) kolejno ponumerowanych i parafowanych stronach,</w:t>
      </w:r>
    </w:p>
    <w:p w:rsidR="00B05521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</w:t>
      </w:r>
      <w:r w:rsidR="0039377E">
        <w:rPr>
          <w:color w:val="auto"/>
          <w:szCs w:val="24"/>
        </w:rPr>
        <w:t xml:space="preserve"> na stronach …… i obejmują: ……</w:t>
      </w:r>
      <w:r w:rsidRPr="00CB3E40">
        <w:rPr>
          <w:color w:val="auto"/>
          <w:szCs w:val="24"/>
        </w:rPr>
        <w:t>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377E">
        <w:rPr>
          <w:color w:val="auto"/>
          <w:szCs w:val="24"/>
        </w:rPr>
        <w:t>…………………………………………………………………………</w:t>
      </w:r>
    </w:p>
    <w:p w:rsidR="00B05521" w:rsidRPr="00CB3E40" w:rsidRDefault="00B05521" w:rsidP="0039377E">
      <w:pPr>
        <w:ind w:left="284"/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B05521" w:rsidRPr="00CB3E40" w:rsidRDefault="00B05521" w:rsidP="00B05521">
      <w:pPr>
        <w:ind w:left="709"/>
        <w:rPr>
          <w:color w:val="auto"/>
        </w:rPr>
      </w:pPr>
    </w:p>
    <w:p w:rsidR="00B05521" w:rsidRPr="009F7CA1" w:rsidRDefault="00B05521" w:rsidP="009F7CA1">
      <w:pPr>
        <w:numPr>
          <w:ilvl w:val="1"/>
          <w:numId w:val="39"/>
        </w:numPr>
        <w:tabs>
          <w:tab w:val="left" w:pos="709"/>
        </w:tabs>
        <w:suppressAutoHyphens/>
        <w:ind w:left="709" w:hanging="425"/>
        <w:contextualSpacing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9F7CA1">
        <w:rPr>
          <w:rFonts w:eastAsia="Calibri"/>
          <w:bCs w:val="0"/>
          <w:color w:val="auto"/>
          <w:szCs w:val="22"/>
          <w:lang w:eastAsia="en-US"/>
        </w:rPr>
        <w:t>integralną</w:t>
      </w:r>
      <w:proofErr w:type="gramEnd"/>
      <w:r w:rsidRPr="009F7CA1">
        <w:rPr>
          <w:rFonts w:eastAsia="Calibri"/>
          <w:bCs w:val="0"/>
          <w:color w:val="auto"/>
          <w:szCs w:val="22"/>
          <w:lang w:eastAsia="en-US"/>
        </w:rPr>
        <w:t xml:space="preserve"> część oferty stanowią załączniki: </w:t>
      </w:r>
      <w:r w:rsidRPr="009F7CA1">
        <w:rPr>
          <w:rFonts w:eastAsia="Calibri"/>
          <w:bCs w:val="0"/>
          <w:i/>
          <w:color w:val="auto"/>
          <w:szCs w:val="22"/>
          <w:lang w:eastAsia="en-US"/>
        </w:rPr>
        <w:t>(wymienić wszystkie)</w:t>
      </w:r>
      <w:r w:rsidRPr="009F7CA1">
        <w:rPr>
          <w:rFonts w:eastAsia="Calibri"/>
          <w:bCs w:val="0"/>
          <w:color w:val="auto"/>
          <w:szCs w:val="22"/>
          <w:lang w:eastAsia="en-US"/>
        </w:rPr>
        <w:t>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B05521" w:rsidRPr="00CB3E40" w:rsidRDefault="00B05521" w:rsidP="00B05521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</w:tbl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752D16" w:rsidRPr="008D769B" w:rsidRDefault="00B05521" w:rsidP="008D769B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752D16" w:rsidRDefault="00752D16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752D16" w:rsidRDefault="00752D16" w:rsidP="00B05521">
      <w:pPr>
        <w:autoSpaceDE w:val="0"/>
        <w:rPr>
          <w:color w:val="auto"/>
          <w:szCs w:val="24"/>
        </w:rPr>
      </w:pP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t xml:space="preserve">Załącznik nr 2 do SIWZ </w:t>
      </w:r>
    </w:p>
    <w:p w:rsidR="00F643CF" w:rsidRDefault="00F643CF" w:rsidP="00B0552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B05521" w:rsidRPr="005B2568" w:rsidRDefault="00B05521" w:rsidP="00B05521">
      <w:pPr>
        <w:rPr>
          <w:b/>
          <w:szCs w:val="24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>00-922 Warszawa</w:t>
      </w:r>
    </w:p>
    <w:p w:rsidR="00B05521" w:rsidRPr="00D07A18" w:rsidRDefault="00B05521" w:rsidP="00B05521">
      <w:pPr>
        <w:rPr>
          <w:szCs w:val="24"/>
        </w:rPr>
      </w:pPr>
    </w:p>
    <w:p w:rsidR="00B05521" w:rsidRDefault="00B05521" w:rsidP="00B05521">
      <w:pPr>
        <w:jc w:val="center"/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70C08" w:rsidRDefault="00B70C08" w:rsidP="00B70C08">
      <w:pPr>
        <w:jc w:val="center"/>
        <w:rPr>
          <w:sz w:val="22"/>
          <w:szCs w:val="22"/>
        </w:rPr>
      </w:pPr>
    </w:p>
    <w:p w:rsidR="00B70C08" w:rsidRPr="0004161F" w:rsidRDefault="00B05521" w:rsidP="00B70C08">
      <w:pPr>
        <w:jc w:val="center"/>
        <w:rPr>
          <w:rFonts w:cs="Arial"/>
          <w:b/>
          <w:szCs w:val="24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A729B6">
        <w:rPr>
          <w:sz w:val="22"/>
          <w:szCs w:val="22"/>
        </w:rPr>
        <w:t xml:space="preserve">. </w:t>
      </w:r>
      <w:r w:rsidR="00B70C08" w:rsidRPr="0004161F">
        <w:rPr>
          <w:b/>
          <w:szCs w:val="24"/>
        </w:rPr>
        <w:t xml:space="preserve">„Zakup kontenerów dla automatycznych stacji pomiarowych w sieciach </w:t>
      </w:r>
      <w:proofErr w:type="gramStart"/>
      <w:r w:rsidR="00B70C08" w:rsidRPr="0004161F">
        <w:rPr>
          <w:b/>
          <w:szCs w:val="24"/>
        </w:rPr>
        <w:t>monitoringu jakości</w:t>
      </w:r>
      <w:proofErr w:type="gramEnd"/>
      <w:r w:rsidR="00B70C08" w:rsidRPr="0004161F">
        <w:rPr>
          <w:b/>
          <w:szCs w:val="24"/>
        </w:rPr>
        <w:t xml:space="preserve"> powietrza WIOŚ”</w:t>
      </w:r>
      <w:r w:rsidR="00714E89">
        <w:rPr>
          <w:b/>
          <w:szCs w:val="24"/>
        </w:rPr>
        <w:t xml:space="preserve"> ZP/220-03/18/MR</w:t>
      </w:r>
    </w:p>
    <w:p w:rsidR="00B05521" w:rsidRDefault="00B05521" w:rsidP="00B05521">
      <w:pPr>
        <w:rPr>
          <w:sz w:val="22"/>
          <w:szCs w:val="22"/>
        </w:rPr>
      </w:pPr>
      <w:r w:rsidRPr="0018711E">
        <w:rPr>
          <w:b/>
          <w:sz w:val="22"/>
          <w:szCs w:val="22"/>
        </w:rPr>
        <w:t xml:space="preserve"> </w:t>
      </w:r>
      <w:proofErr w:type="gramStart"/>
      <w:r w:rsidRPr="0018711E">
        <w:rPr>
          <w:sz w:val="22"/>
          <w:szCs w:val="22"/>
        </w:rPr>
        <w:t>prowadzonego</w:t>
      </w:r>
      <w:proofErr w:type="gramEnd"/>
      <w:r w:rsidRPr="0018711E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 xml:space="preserve">przez </w:t>
      </w:r>
      <w:r>
        <w:rPr>
          <w:sz w:val="22"/>
          <w:szCs w:val="22"/>
        </w:rPr>
        <w:t>Główny Inspektorat Ochrony Środowiska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r w:rsidRPr="00FA5319">
        <w:rPr>
          <w:b/>
          <w:sz w:val="22"/>
          <w:szCs w:val="22"/>
        </w:rPr>
        <w:t xml:space="preserve">pkt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Default="00B05521" w:rsidP="00705C12">
      <w:pPr>
        <w:rPr>
          <w:sz w:val="22"/>
          <w:szCs w:val="22"/>
        </w:rPr>
      </w:pPr>
    </w:p>
    <w:p w:rsidR="00705C12" w:rsidRDefault="00705C12" w:rsidP="00705C12">
      <w:pPr>
        <w:rPr>
          <w:sz w:val="22"/>
          <w:szCs w:val="22"/>
        </w:rPr>
      </w:pPr>
    </w:p>
    <w:p w:rsidR="00B05521" w:rsidRPr="00E57FF3" w:rsidRDefault="00B05521" w:rsidP="00705C12">
      <w:pPr>
        <w:ind w:left="6379" w:firstLine="6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9810A0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r w:rsidRPr="00FA5319">
        <w:rPr>
          <w:b/>
          <w:sz w:val="22"/>
          <w:szCs w:val="22"/>
        </w:rPr>
        <w:t>pkt VI ust 2</w:t>
      </w:r>
      <w:r w:rsidRPr="00FA5319">
        <w:rPr>
          <w:sz w:val="22"/>
          <w:szCs w:val="22"/>
        </w:rPr>
        <w:t xml:space="preserve"> </w:t>
      </w:r>
      <w:r w:rsidRPr="00490C5C">
        <w:rPr>
          <w:b/>
          <w:sz w:val="22"/>
          <w:szCs w:val="22"/>
        </w:rPr>
        <w:t>pkt</w:t>
      </w:r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B05521" w:rsidRPr="00981211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Default="00B05521" w:rsidP="00B05521">
      <w:pPr>
        <w:rPr>
          <w:sz w:val="22"/>
          <w:szCs w:val="22"/>
        </w:rPr>
      </w:pPr>
    </w:p>
    <w:p w:rsidR="00705C12" w:rsidRPr="00213C11" w:rsidRDefault="00705C12" w:rsidP="00B05521">
      <w:pPr>
        <w:rPr>
          <w:sz w:val="22"/>
          <w:szCs w:val="22"/>
        </w:rPr>
      </w:pPr>
    </w:p>
    <w:p w:rsidR="00B05521" w:rsidRPr="00E57FF3" w:rsidRDefault="00B05521" w:rsidP="00705C12">
      <w:pPr>
        <w:ind w:left="6379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705C12" w:rsidRDefault="00705C12" w:rsidP="00705C12">
      <w:pPr>
        <w:ind w:firstLine="6"/>
        <w:jc w:val="left"/>
        <w:rPr>
          <w:sz w:val="22"/>
          <w:szCs w:val="22"/>
        </w:rPr>
      </w:pPr>
    </w:p>
    <w:p w:rsidR="00B05521" w:rsidRPr="00E57FF3" w:rsidRDefault="00B05521" w:rsidP="00705C12">
      <w:pPr>
        <w:ind w:left="6521" w:firstLine="6"/>
        <w:jc w:val="left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562EE4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B05521" w:rsidRDefault="00B05521" w:rsidP="00B05521">
      <w:pPr>
        <w:ind w:left="3540" w:firstLine="708"/>
        <w:rPr>
          <w:b/>
          <w:sz w:val="22"/>
          <w:szCs w:val="22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Default="00B05521" w:rsidP="00B05521">
      <w:pPr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B05521" w:rsidRPr="00213C11" w:rsidRDefault="00B05521" w:rsidP="00B05521">
      <w:pPr>
        <w:rPr>
          <w:sz w:val="22"/>
          <w:szCs w:val="22"/>
        </w:rPr>
      </w:pPr>
    </w:p>
    <w:p w:rsidR="00714E89" w:rsidRDefault="00B05521" w:rsidP="00B70C08">
      <w:pPr>
        <w:rPr>
          <w:b/>
          <w:szCs w:val="24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18711E">
        <w:rPr>
          <w:sz w:val="22"/>
          <w:szCs w:val="22"/>
        </w:rPr>
        <w:t xml:space="preserve">. </w:t>
      </w:r>
      <w:r w:rsidR="00B70C08" w:rsidRPr="0004161F">
        <w:rPr>
          <w:b/>
          <w:szCs w:val="24"/>
        </w:rPr>
        <w:t xml:space="preserve">„Zakup kontenerów dla automatycznych stacji pomiarowych w sieciach </w:t>
      </w:r>
      <w:proofErr w:type="gramStart"/>
      <w:r w:rsidR="00B70C08" w:rsidRPr="0004161F">
        <w:rPr>
          <w:b/>
          <w:szCs w:val="24"/>
        </w:rPr>
        <w:t>monitoringu jakości</w:t>
      </w:r>
      <w:proofErr w:type="gramEnd"/>
      <w:r w:rsidR="00B70C08" w:rsidRPr="0004161F">
        <w:rPr>
          <w:b/>
          <w:szCs w:val="24"/>
        </w:rPr>
        <w:t xml:space="preserve"> powietrza WIOŚ</w:t>
      </w:r>
      <w:r w:rsidR="00B70C08">
        <w:rPr>
          <w:b/>
          <w:szCs w:val="24"/>
        </w:rPr>
        <w:t xml:space="preserve">” </w:t>
      </w:r>
    </w:p>
    <w:p w:rsidR="00B05521" w:rsidRDefault="00714E89" w:rsidP="00B70C08">
      <w:pPr>
        <w:rPr>
          <w:sz w:val="22"/>
          <w:szCs w:val="22"/>
        </w:rPr>
      </w:pPr>
      <w:r>
        <w:rPr>
          <w:b/>
          <w:szCs w:val="24"/>
        </w:rPr>
        <w:t xml:space="preserve">ZP/220-03/18/MR </w:t>
      </w:r>
      <w:r w:rsidR="00B05521" w:rsidRPr="0018711E">
        <w:rPr>
          <w:sz w:val="22"/>
          <w:szCs w:val="22"/>
        </w:rPr>
        <w:t>prowadzonego przez Główny Inspektorat Ochrony Środowiska</w:t>
      </w:r>
      <w:r w:rsidR="00B05521" w:rsidRPr="0018711E">
        <w:rPr>
          <w:i/>
          <w:sz w:val="22"/>
          <w:szCs w:val="22"/>
        </w:rPr>
        <w:t xml:space="preserve"> </w:t>
      </w:r>
      <w:r w:rsidR="00B05521" w:rsidRPr="0018711E">
        <w:rPr>
          <w:sz w:val="22"/>
          <w:szCs w:val="22"/>
        </w:rPr>
        <w:t>oświa</w:t>
      </w:r>
      <w:r w:rsidR="00B05521">
        <w:rPr>
          <w:sz w:val="22"/>
          <w:szCs w:val="22"/>
        </w:rPr>
        <w:t>dczam, co następuje:</w:t>
      </w:r>
    </w:p>
    <w:p w:rsidR="00B70C08" w:rsidRDefault="00B70C08" w:rsidP="00B70C08">
      <w:pPr>
        <w:rPr>
          <w:rFonts w:cs="Arial"/>
          <w:b/>
          <w:szCs w:val="24"/>
        </w:rPr>
      </w:pPr>
    </w:p>
    <w:p w:rsidR="00264C09" w:rsidRPr="00B70C08" w:rsidRDefault="00264C09" w:rsidP="00B70C08">
      <w:pPr>
        <w:rPr>
          <w:rFonts w:cs="Arial"/>
          <w:b/>
          <w:szCs w:val="24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B05521" w:rsidRPr="00213C11" w:rsidRDefault="00B05521" w:rsidP="00B05521">
      <w:pPr>
        <w:pStyle w:val="Akapitzlist"/>
        <w:spacing w:after="0" w:line="240" w:lineRule="auto"/>
        <w:rPr>
          <w:sz w:val="22"/>
        </w:rPr>
      </w:pPr>
    </w:p>
    <w:p w:rsidR="00B05521" w:rsidRPr="00213C11" w:rsidRDefault="00B05521" w:rsidP="007F5E7D">
      <w:pPr>
        <w:pStyle w:val="Akapitzlist"/>
        <w:numPr>
          <w:ilvl w:val="0"/>
          <w:numId w:val="63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7F5E7D">
      <w:pPr>
        <w:pStyle w:val="Akapitzlist"/>
        <w:numPr>
          <w:ilvl w:val="0"/>
          <w:numId w:val="63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Default="00B05521" w:rsidP="00B05521">
      <w:pPr>
        <w:rPr>
          <w:i/>
          <w:sz w:val="22"/>
          <w:szCs w:val="22"/>
        </w:rPr>
      </w:pPr>
    </w:p>
    <w:p w:rsidR="00264C09" w:rsidRPr="00213C11" w:rsidRDefault="00264C09" w:rsidP="00B05521">
      <w:pPr>
        <w:rPr>
          <w:i/>
          <w:sz w:val="22"/>
          <w:szCs w:val="22"/>
        </w:rPr>
      </w:pPr>
    </w:p>
    <w:p w:rsidR="00B0552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64C09" w:rsidRPr="00213C11" w:rsidRDefault="00264C09" w:rsidP="00B05521">
      <w:pPr>
        <w:rPr>
          <w:sz w:val="22"/>
          <w:szCs w:val="22"/>
        </w:rPr>
      </w:pPr>
    </w:p>
    <w:p w:rsidR="00B05521" w:rsidRPr="00213C11" w:rsidRDefault="00B05521" w:rsidP="00E42C6F">
      <w:pPr>
        <w:ind w:left="5670"/>
        <w:rPr>
          <w:sz w:val="22"/>
          <w:szCs w:val="22"/>
        </w:rPr>
      </w:pPr>
      <w:r w:rsidRPr="00213C11">
        <w:rPr>
          <w:sz w:val="22"/>
          <w:szCs w:val="22"/>
        </w:rPr>
        <w:t>………………………………………</w:t>
      </w:r>
    </w:p>
    <w:p w:rsidR="00B05521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B6711E" w:rsidRPr="00B6711E" w:rsidRDefault="00B6711E" w:rsidP="00B6711E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Style w:val="Odwoanieprzypisudolnego"/>
          <w:spacing w:val="4"/>
          <w:sz w:val="22"/>
          <w:szCs w:val="22"/>
        </w:rPr>
        <w:footnoteReference w:id="3"/>
      </w:r>
      <w:r w:rsidRPr="00B6711E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B6711E" w:rsidRPr="00B6711E" w:rsidRDefault="00B6711E" w:rsidP="00B6711E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B6711E" w:rsidRDefault="00B6711E" w:rsidP="00264C09">
      <w:pPr>
        <w:ind w:firstLine="6"/>
        <w:rPr>
          <w:i/>
          <w:sz w:val="22"/>
          <w:szCs w:val="22"/>
        </w:rPr>
      </w:pPr>
    </w:p>
    <w:p w:rsidR="00264C09" w:rsidRPr="00B6711E" w:rsidRDefault="00264C09" w:rsidP="00264C09">
      <w:pPr>
        <w:ind w:firstLine="6"/>
        <w:rPr>
          <w:i/>
          <w:sz w:val="22"/>
          <w:szCs w:val="22"/>
        </w:rPr>
      </w:pPr>
    </w:p>
    <w:p w:rsidR="00B6711E" w:rsidRPr="00B6711E" w:rsidRDefault="00B6711E" w:rsidP="00B6711E">
      <w:pPr>
        <w:rPr>
          <w:sz w:val="22"/>
          <w:szCs w:val="22"/>
        </w:rPr>
      </w:pPr>
      <w:r w:rsidRPr="00B6711E">
        <w:rPr>
          <w:sz w:val="22"/>
          <w:szCs w:val="22"/>
        </w:rPr>
        <w:t xml:space="preserve">…………….……. </w:t>
      </w:r>
      <w:r w:rsidRPr="00B6711E">
        <w:rPr>
          <w:i/>
          <w:sz w:val="22"/>
          <w:szCs w:val="22"/>
        </w:rPr>
        <w:t>(</w:t>
      </w:r>
      <w:proofErr w:type="gramStart"/>
      <w:r w:rsidRPr="00B6711E">
        <w:rPr>
          <w:i/>
          <w:sz w:val="22"/>
          <w:szCs w:val="22"/>
        </w:rPr>
        <w:t>miejscowość</w:t>
      </w:r>
      <w:proofErr w:type="gramEnd"/>
      <w:r w:rsidRPr="00B6711E">
        <w:rPr>
          <w:i/>
          <w:sz w:val="22"/>
          <w:szCs w:val="22"/>
        </w:rPr>
        <w:t xml:space="preserve">), </w:t>
      </w:r>
      <w:r w:rsidRPr="00B6711E">
        <w:rPr>
          <w:sz w:val="22"/>
          <w:szCs w:val="22"/>
        </w:rPr>
        <w:t xml:space="preserve">dnia ………….……. </w:t>
      </w:r>
      <w:proofErr w:type="gramStart"/>
      <w:r w:rsidRPr="00B6711E">
        <w:rPr>
          <w:sz w:val="22"/>
          <w:szCs w:val="22"/>
        </w:rPr>
        <w:t>r</w:t>
      </w:r>
      <w:proofErr w:type="gramEnd"/>
      <w:r w:rsidRPr="00B6711E">
        <w:rPr>
          <w:sz w:val="22"/>
          <w:szCs w:val="22"/>
        </w:rPr>
        <w:t xml:space="preserve">. </w:t>
      </w:r>
    </w:p>
    <w:p w:rsidR="00B6711E" w:rsidRPr="00B6711E" w:rsidRDefault="00B6711E" w:rsidP="00B6711E">
      <w:pPr>
        <w:rPr>
          <w:sz w:val="22"/>
          <w:szCs w:val="22"/>
        </w:rPr>
      </w:pPr>
    </w:p>
    <w:p w:rsidR="00B6711E" w:rsidRPr="00B6711E" w:rsidRDefault="00B6711E" w:rsidP="00B6711E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B6711E">
        <w:rPr>
          <w:color w:val="auto"/>
          <w:sz w:val="22"/>
          <w:szCs w:val="22"/>
        </w:rPr>
        <w:t>…………………………………….</w:t>
      </w:r>
    </w:p>
    <w:p w:rsidR="00B6711E" w:rsidRPr="00B6711E" w:rsidRDefault="00B6711E" w:rsidP="00B6711E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B6711E">
        <w:rPr>
          <w:i/>
          <w:iCs/>
          <w:color w:val="auto"/>
          <w:sz w:val="22"/>
          <w:szCs w:val="22"/>
        </w:rPr>
        <w:t xml:space="preserve">Podpis osoby (osób) upoważnionej </w:t>
      </w:r>
      <w:r w:rsidRPr="00B6711E">
        <w:rPr>
          <w:i/>
          <w:iCs/>
          <w:color w:val="auto"/>
          <w:sz w:val="22"/>
          <w:szCs w:val="22"/>
        </w:rPr>
        <w:br/>
        <w:t>do występowania w imieniu wykonawcy</w:t>
      </w:r>
    </w:p>
    <w:p w:rsidR="00B05521" w:rsidRDefault="00B05521" w:rsidP="00B05521">
      <w:pPr>
        <w:rPr>
          <w:i/>
          <w:sz w:val="22"/>
          <w:szCs w:val="22"/>
        </w:rPr>
      </w:pPr>
    </w:p>
    <w:p w:rsidR="00264C09" w:rsidRPr="00213C11" w:rsidRDefault="00264C09" w:rsidP="00B05521">
      <w:pPr>
        <w:rPr>
          <w:i/>
          <w:sz w:val="22"/>
          <w:szCs w:val="22"/>
        </w:rPr>
      </w:pPr>
    </w:p>
    <w:p w:rsidR="00B05521" w:rsidRDefault="00B05521" w:rsidP="00B05521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B05521" w:rsidRPr="00341CB8" w:rsidRDefault="00B05521" w:rsidP="00B05521">
      <w:pPr>
        <w:shd w:val="clear" w:color="auto" w:fill="BFBFBF"/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B05521" w:rsidRPr="009E4529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264C09" w:rsidRDefault="00264C09" w:rsidP="00B05521">
      <w:pPr>
        <w:ind w:left="4956" w:firstLine="709"/>
        <w:jc w:val="center"/>
        <w:rPr>
          <w:color w:val="auto"/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F1F10" w:rsidRDefault="006F1F10" w:rsidP="00B05521">
      <w:pPr>
        <w:rPr>
          <w:b/>
          <w:sz w:val="22"/>
          <w:szCs w:val="22"/>
        </w:rPr>
      </w:pPr>
    </w:p>
    <w:p w:rsidR="006F1F10" w:rsidRDefault="006F1F10" w:rsidP="00B05521">
      <w:pPr>
        <w:rPr>
          <w:b/>
          <w:sz w:val="22"/>
          <w:szCs w:val="22"/>
        </w:rPr>
      </w:pPr>
    </w:p>
    <w:p w:rsidR="006F1F10" w:rsidRPr="00213C11" w:rsidRDefault="006F1F10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264C09" w:rsidRDefault="00264C09" w:rsidP="00B05521">
      <w:pPr>
        <w:ind w:left="4956" w:firstLine="709"/>
        <w:jc w:val="center"/>
        <w:rPr>
          <w:color w:val="auto"/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B05521" w:rsidRPr="00052258" w:rsidRDefault="00B05521" w:rsidP="00B05521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</w:p>
    <w:p w:rsidR="00B05521" w:rsidRPr="00E57FF3" w:rsidRDefault="00B05521" w:rsidP="00B05521">
      <w:pPr>
        <w:rPr>
          <w:b/>
          <w:bCs w:val="0"/>
          <w:color w:val="auto"/>
        </w:rPr>
      </w:pP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B05521" w:rsidRPr="00E57FF3" w:rsidRDefault="00B05521" w:rsidP="00B05521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B70C08" w:rsidRPr="0004161F" w:rsidRDefault="00B05521" w:rsidP="00B70C08">
      <w:pPr>
        <w:rPr>
          <w:rFonts w:cs="Arial"/>
          <w:b/>
          <w:szCs w:val="24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 w:rsidR="00B70C08" w:rsidRPr="0004161F">
        <w:rPr>
          <w:b/>
          <w:szCs w:val="24"/>
        </w:rPr>
        <w:t xml:space="preserve">„Zakup kontenerów dla automatycznych stacji pomiarowych w sieciach </w:t>
      </w:r>
      <w:proofErr w:type="gramStart"/>
      <w:r w:rsidR="00B70C08" w:rsidRPr="0004161F">
        <w:rPr>
          <w:b/>
          <w:szCs w:val="24"/>
        </w:rPr>
        <w:t>monitoringu jakości</w:t>
      </w:r>
      <w:proofErr w:type="gramEnd"/>
      <w:r w:rsidR="00B70C08" w:rsidRPr="0004161F">
        <w:rPr>
          <w:b/>
          <w:szCs w:val="24"/>
        </w:rPr>
        <w:t xml:space="preserve"> powietrza WIOŚ”</w:t>
      </w:r>
      <w:r w:rsidR="00714E89">
        <w:rPr>
          <w:b/>
          <w:szCs w:val="24"/>
        </w:rPr>
        <w:t xml:space="preserve"> ZP/220-03/18/MR</w:t>
      </w:r>
      <w:r w:rsidR="00BB65A2">
        <w:rPr>
          <w:b/>
          <w:szCs w:val="24"/>
        </w:rPr>
        <w:t>.</w:t>
      </w:r>
    </w:p>
    <w:p w:rsidR="00B05521" w:rsidRPr="00E57FF3" w:rsidRDefault="00B05521" w:rsidP="00B05521">
      <w:pPr>
        <w:rPr>
          <w:color w:val="auto"/>
          <w:sz w:val="22"/>
          <w:szCs w:val="22"/>
        </w:rPr>
      </w:pPr>
    </w:p>
    <w:p w:rsidR="00B05521" w:rsidRPr="00E57FF3" w:rsidRDefault="00B05521" w:rsidP="00B05521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B05521" w:rsidRPr="005B490B" w:rsidRDefault="00B05521" w:rsidP="007F5E7D">
      <w:pPr>
        <w:pStyle w:val="Akapitzlist"/>
        <w:numPr>
          <w:ilvl w:val="3"/>
          <w:numId w:val="66"/>
        </w:numPr>
        <w:tabs>
          <w:tab w:val="clear" w:pos="2880"/>
        </w:tabs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 w:rsidR="00752D16">
        <w:rPr>
          <w:b/>
        </w:rPr>
        <w:t xml:space="preserve"> w rozumieniu ustawy z </w:t>
      </w:r>
      <w:r w:rsidRPr="005B490B">
        <w:rPr>
          <w:b/>
        </w:rPr>
        <w:t xml:space="preserve">dnia 16 lutego 2007 r. o ochronie konkurencji i konsumentów (Dz. U. </w:t>
      </w:r>
      <w:proofErr w:type="gramStart"/>
      <w:r w:rsidRPr="005B490B">
        <w:rPr>
          <w:b/>
        </w:rPr>
        <w:t>z</w:t>
      </w:r>
      <w:proofErr w:type="gramEnd"/>
      <w:r w:rsidRPr="005B490B">
        <w:rPr>
          <w:b/>
        </w:rPr>
        <w:t xml:space="preserve">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r w:rsidR="009E172C" w:rsidRPr="005B490B">
        <w:rPr>
          <w:b/>
        </w:rPr>
        <w:t>wykonawcy, którzy</w:t>
      </w:r>
      <w:r w:rsidRPr="005B490B">
        <w:rPr>
          <w:b/>
        </w:rPr>
        <w:t xml:space="preserve"> złożyli odrębne oferty w postępowaniu:</w:t>
      </w: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</w:tbl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B05521" w:rsidRPr="00E57FF3" w:rsidRDefault="00B05521" w:rsidP="00B05521">
      <w:pPr>
        <w:ind w:firstLine="708"/>
        <w:jc w:val="right"/>
        <w:rPr>
          <w:i/>
          <w:iCs/>
          <w:color w:val="auto"/>
        </w:rPr>
      </w:pP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B05521" w:rsidRPr="00E57FF3" w:rsidTr="004446C5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B05521" w:rsidRPr="00E57FF3" w:rsidRDefault="00B05521" w:rsidP="004446C5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B05521" w:rsidRPr="005B490B" w:rsidRDefault="00B05521" w:rsidP="007F5E7D">
      <w:pPr>
        <w:pStyle w:val="Akapitzlist"/>
        <w:numPr>
          <w:ilvl w:val="3"/>
          <w:numId w:val="66"/>
        </w:numPr>
        <w:tabs>
          <w:tab w:val="clear" w:pos="2880"/>
        </w:tabs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 w:rsidR="00F37763">
        <w:rPr>
          <w:b/>
        </w:rPr>
        <w:t>ą który</w:t>
      </w:r>
      <w:proofErr w:type="gramEnd"/>
      <w:r w:rsidR="00F37763"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B05521" w:rsidRPr="00E57FF3" w:rsidRDefault="00B05521" w:rsidP="00B05521">
      <w:pPr>
        <w:ind w:firstLine="708"/>
        <w:rPr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</w:p>
    <w:p w:rsidR="00B05521" w:rsidRDefault="00B05521" w:rsidP="00B05521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B05521" w:rsidRPr="00B05521" w:rsidRDefault="00B05521" w:rsidP="00B05521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91101F" w:rsidRDefault="0091101F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B05521" w:rsidRPr="00052258" w:rsidRDefault="00B05521" w:rsidP="00B05521">
      <w:pPr>
        <w:ind w:left="6372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5 do SIWZ</w:t>
      </w:r>
    </w:p>
    <w:p w:rsidR="00B05521" w:rsidRDefault="00B05521" w:rsidP="00B0552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B05521" w:rsidRPr="00B90945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>WYKAZ USŁUG WYKONANYCH</w:t>
      </w:r>
    </w:p>
    <w:p w:rsidR="00B05521" w:rsidRPr="00B90945" w:rsidRDefault="00B05521" w:rsidP="00B05521">
      <w:pPr>
        <w:rPr>
          <w:color w:val="auto"/>
        </w:rPr>
      </w:pPr>
    </w:p>
    <w:p w:rsidR="00B70C08" w:rsidRPr="0004161F" w:rsidRDefault="00B05521" w:rsidP="00B70C08">
      <w:pPr>
        <w:rPr>
          <w:rFonts w:cs="Arial"/>
          <w:b/>
          <w:szCs w:val="24"/>
        </w:rPr>
      </w:pPr>
      <w:r w:rsidRPr="00B90945">
        <w:rPr>
          <w:color w:val="auto"/>
          <w:szCs w:val="24"/>
        </w:rPr>
        <w:t>dla potrzeb postępowania o udzielenie zamówienia publicznego pt.</w:t>
      </w:r>
      <w:r w:rsidRPr="00B90945">
        <w:rPr>
          <w:color w:val="auto"/>
          <w:sz w:val="22"/>
          <w:szCs w:val="22"/>
        </w:rPr>
        <w:t xml:space="preserve"> </w:t>
      </w:r>
      <w:r w:rsidR="00B70C08" w:rsidRPr="0004161F">
        <w:rPr>
          <w:b/>
          <w:szCs w:val="24"/>
        </w:rPr>
        <w:t xml:space="preserve">„Zakup kontenerów dla automatycznych stacji pomiarowych w sieciach </w:t>
      </w:r>
      <w:proofErr w:type="gramStart"/>
      <w:r w:rsidR="00B70C08" w:rsidRPr="0004161F">
        <w:rPr>
          <w:b/>
          <w:szCs w:val="24"/>
        </w:rPr>
        <w:t>monitoringu jakości</w:t>
      </w:r>
      <w:proofErr w:type="gramEnd"/>
      <w:r w:rsidR="00B70C08" w:rsidRPr="0004161F">
        <w:rPr>
          <w:b/>
          <w:szCs w:val="24"/>
        </w:rPr>
        <w:t xml:space="preserve"> powietrza WIOŚ”</w:t>
      </w:r>
      <w:r w:rsidR="00BB65A2">
        <w:rPr>
          <w:b/>
          <w:szCs w:val="24"/>
        </w:rPr>
        <w:t xml:space="preserve"> ZP/220-03/18/MR.</w:t>
      </w:r>
    </w:p>
    <w:p w:rsidR="00B05521" w:rsidRPr="00B90945" w:rsidRDefault="00B05521" w:rsidP="00B05521">
      <w:pPr>
        <w:rPr>
          <w:color w:val="auto"/>
          <w:sz w:val="22"/>
          <w:szCs w:val="22"/>
        </w:rPr>
      </w:pPr>
    </w:p>
    <w:p w:rsidR="00B05521" w:rsidRPr="00B90945" w:rsidRDefault="00B05521" w:rsidP="00B05521">
      <w:pPr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</w:t>
      </w:r>
      <w:r>
        <w:rPr>
          <w:color w:val="auto"/>
          <w:szCs w:val="24"/>
        </w:rPr>
        <w:t xml:space="preserve">enia działalności jest krótszy </w:t>
      </w:r>
      <w:r w:rsidRPr="00B90945">
        <w:rPr>
          <w:color w:val="auto"/>
          <w:szCs w:val="24"/>
        </w:rPr>
        <w:t>w tym okresie, wykonaliśmy:</w:t>
      </w:r>
    </w:p>
    <w:p w:rsidR="00B05521" w:rsidRPr="00B90945" w:rsidRDefault="00B05521" w:rsidP="00B05521">
      <w:pPr>
        <w:pStyle w:val="Default"/>
        <w:jc w:val="both"/>
        <w:rPr>
          <w:color w:val="auto"/>
        </w:rPr>
      </w:pPr>
    </w:p>
    <w:tbl>
      <w:tblPr>
        <w:tblW w:w="928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418"/>
        <w:gridCol w:w="1984"/>
      </w:tblGrid>
      <w:tr w:rsidR="00707676" w:rsidRPr="00B90945" w:rsidTr="00707676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707676" w:rsidRPr="00B90945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707676" w:rsidRPr="002A48AB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Przedmiot pracy</w:t>
            </w:r>
          </w:p>
          <w:p w:rsidR="00707676" w:rsidRPr="002A48AB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color w:val="auto"/>
                <w:sz w:val="18"/>
                <w:szCs w:val="18"/>
              </w:rPr>
              <w:t>(Opis musi zawierać informacje zawarte w warunkach udziału w </w:t>
            </w:r>
            <w:r w:rsidRPr="00052258">
              <w:rPr>
                <w:color w:val="auto"/>
                <w:sz w:val="18"/>
                <w:szCs w:val="18"/>
              </w:rPr>
              <w:t xml:space="preserve">postępowaniu </w:t>
            </w:r>
            <w:proofErr w:type="gramStart"/>
            <w:r w:rsidRPr="00052258">
              <w:rPr>
                <w:color w:val="auto"/>
                <w:sz w:val="18"/>
                <w:szCs w:val="18"/>
              </w:rPr>
              <w:t>zgodnie z pkt</w:t>
            </w:r>
            <w:proofErr w:type="gramEnd"/>
            <w:r w:rsidRPr="0005225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VI, ust. 2 pkt 3 a) </w:t>
            </w:r>
            <w:r w:rsidRPr="002A48AB">
              <w:rPr>
                <w:color w:val="auto"/>
                <w:sz w:val="18"/>
                <w:szCs w:val="18"/>
              </w:rPr>
              <w:t>– w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Wykonawca pracy</w:t>
            </w:r>
          </w:p>
          <w:p w:rsidR="00707676" w:rsidRPr="002A48AB" w:rsidRDefault="00707676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18"/>
                <w:szCs w:val="18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>Termin realizacji pracy</w:t>
            </w:r>
          </w:p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 (od – do)</w:t>
            </w:r>
          </w:p>
          <w:p w:rsidR="00707676" w:rsidRPr="002A48AB" w:rsidRDefault="00707676" w:rsidP="004446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</w:tcPr>
          <w:p w:rsidR="00707676" w:rsidRPr="002A48AB" w:rsidRDefault="00707676" w:rsidP="004446C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707676" w:rsidRPr="00B90945" w:rsidTr="00707676">
        <w:trPr>
          <w:cantSplit/>
          <w:trHeight w:val="335"/>
        </w:trPr>
        <w:tc>
          <w:tcPr>
            <w:tcW w:w="567" w:type="dxa"/>
            <w:vAlign w:val="center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7676" w:rsidRPr="00B90945" w:rsidRDefault="00707676" w:rsidP="004446C5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707676" w:rsidRPr="00707676" w:rsidRDefault="00707676" w:rsidP="00B05521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B05521" w:rsidRPr="00B90945" w:rsidRDefault="00B05521" w:rsidP="00B05521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>Wykonawca jest zobowiązany przedłożyć dowód potwierdzający należyte wykonanie prac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</w:rPr>
        <w:t>.</w:t>
      </w:r>
    </w:p>
    <w:p w:rsidR="00B05521" w:rsidRPr="00B90945" w:rsidRDefault="00B05521" w:rsidP="00B05521">
      <w:pPr>
        <w:rPr>
          <w:color w:val="auto"/>
        </w:rPr>
      </w:pPr>
    </w:p>
    <w:p w:rsidR="00B05521" w:rsidRPr="00B90945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B05521" w:rsidRPr="00B90945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4"/>
      </w:r>
    </w:p>
    <w:p w:rsidR="00D41364" w:rsidRDefault="00D41364">
      <w:pPr>
        <w:jc w:val="left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br w:type="page"/>
      </w:r>
    </w:p>
    <w:p w:rsidR="00343429" w:rsidRDefault="00343429" w:rsidP="00343429">
      <w:pPr>
        <w:ind w:left="720" w:firstLine="720"/>
        <w:rPr>
          <w:i/>
          <w:szCs w:val="24"/>
        </w:rPr>
      </w:pPr>
      <w:r>
        <w:rPr>
          <w:i/>
          <w:szCs w:val="24"/>
        </w:rPr>
        <w:lastRenderedPageBreak/>
        <w:t>Wykonawca:</w:t>
      </w:r>
    </w:p>
    <w:p w:rsidR="00343429" w:rsidRPr="00B06068" w:rsidRDefault="00B06C4D" w:rsidP="00343429">
      <w:pPr>
        <w:autoSpaceDE w:val="0"/>
        <w:ind w:left="6480"/>
        <w:jc w:val="right"/>
        <w:rPr>
          <w:szCs w:val="24"/>
        </w:rPr>
      </w:pPr>
      <w:r w:rsidRPr="00B06C4D">
        <w:rPr>
          <w:b/>
          <w:noProof/>
          <w:szCs w:val="24"/>
        </w:rPr>
        <w:pict>
          <v:rect id="Rectangle 13" o:spid="_x0000_s1026" style="position:absolute;left:0;text-align:left;margin-left:.5pt;margin-top:7.2pt;width:198.6pt;height:8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"/>
        </w:pict>
      </w:r>
      <w:r w:rsidR="00343429" w:rsidRPr="00B06068">
        <w:rPr>
          <w:b/>
          <w:szCs w:val="24"/>
        </w:rPr>
        <w:t xml:space="preserve">Załącznik nr </w:t>
      </w:r>
      <w:r w:rsidR="00B06068" w:rsidRPr="00B06068">
        <w:rPr>
          <w:b/>
          <w:szCs w:val="24"/>
        </w:rPr>
        <w:t>6</w:t>
      </w:r>
      <w:r w:rsidR="00343429" w:rsidRPr="00B06068">
        <w:rPr>
          <w:b/>
          <w:szCs w:val="24"/>
        </w:rPr>
        <w:t xml:space="preserve"> do SIWZ</w:t>
      </w: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szCs w:val="24"/>
        </w:rPr>
      </w:pPr>
    </w:p>
    <w:p w:rsidR="00343429" w:rsidRDefault="00343429" w:rsidP="00343429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343429" w:rsidRDefault="00343429" w:rsidP="00343429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343429" w:rsidRDefault="00343429" w:rsidP="00343429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343429" w:rsidRDefault="00343429" w:rsidP="00A42EA2">
      <w:pPr>
        <w:pStyle w:val="Tekstpodstawowywcity3"/>
        <w:tabs>
          <w:tab w:val="left" w:pos="1980"/>
        </w:tabs>
        <w:spacing w:after="0"/>
        <w:ind w:left="284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:rsidR="00343429" w:rsidRPr="00B70C08" w:rsidRDefault="00343429" w:rsidP="00B70C08">
      <w:pPr>
        <w:pStyle w:val="Tekstpodstawowywcity3"/>
        <w:tabs>
          <w:tab w:val="left" w:pos="1980"/>
        </w:tabs>
        <w:spacing w:line="360" w:lineRule="auto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B90945">
        <w:rPr>
          <w:rFonts w:ascii="Times New Roman" w:hAnsi="Times New Roman"/>
          <w:b/>
          <w:bCs w:val="0"/>
          <w:color w:val="auto"/>
          <w:sz w:val="24"/>
          <w:szCs w:val="24"/>
        </w:rPr>
        <w:t>WYKAZ OSÓB</w:t>
      </w:r>
    </w:p>
    <w:p w:rsidR="00343429" w:rsidRPr="00B70C08" w:rsidRDefault="00343429" w:rsidP="00B70C08">
      <w:pPr>
        <w:rPr>
          <w:rFonts w:cs="Arial"/>
          <w:b/>
          <w:szCs w:val="24"/>
        </w:rPr>
      </w:pPr>
      <w:r w:rsidRPr="00B90945">
        <w:rPr>
          <w:color w:val="auto"/>
        </w:rPr>
        <w:t>które będą uczestniczyć w wykonywaniu zamówienia publicznego pt</w:t>
      </w:r>
      <w:r>
        <w:rPr>
          <w:color w:val="auto"/>
        </w:rPr>
        <w:t xml:space="preserve"> </w:t>
      </w:r>
      <w:r w:rsidR="00B70C08" w:rsidRPr="0004161F">
        <w:rPr>
          <w:b/>
          <w:szCs w:val="24"/>
        </w:rPr>
        <w:t xml:space="preserve">„Zakup kontenerów dla automatycznych stacji pomiarowych w sieciach </w:t>
      </w:r>
      <w:proofErr w:type="gramStart"/>
      <w:r w:rsidR="00B70C08" w:rsidRPr="0004161F">
        <w:rPr>
          <w:b/>
          <w:szCs w:val="24"/>
        </w:rPr>
        <w:t>monitoringu jakości</w:t>
      </w:r>
      <w:proofErr w:type="gramEnd"/>
      <w:r w:rsidR="00B70C08" w:rsidRPr="0004161F">
        <w:rPr>
          <w:b/>
          <w:szCs w:val="24"/>
        </w:rPr>
        <w:t xml:space="preserve"> powietrza WIOŚ”</w:t>
      </w:r>
      <w:r w:rsidR="00BB65A2">
        <w:rPr>
          <w:b/>
          <w:szCs w:val="24"/>
        </w:rPr>
        <w:t xml:space="preserve"> ZP/220-03/18/MR</w:t>
      </w:r>
      <w:r>
        <w:rPr>
          <w:b/>
          <w:bCs w:val="0"/>
          <w:color w:val="auto"/>
          <w:sz w:val="22"/>
          <w:szCs w:val="22"/>
        </w:rPr>
        <w:t xml:space="preserve">, </w:t>
      </w:r>
      <w:r w:rsidRPr="00B90945">
        <w:rPr>
          <w:color w:val="auto"/>
        </w:rPr>
        <w:t>wraz z informacjami na temat ich kwalifikacji zawodowych, doświadczenia i wykształcenia niezbędnego do wykonania zamów</w:t>
      </w:r>
      <w:r>
        <w:rPr>
          <w:color w:val="auto"/>
        </w:rPr>
        <w:t xml:space="preserve">ienia </w:t>
      </w:r>
      <w:r w:rsidRPr="00B90945">
        <w:rPr>
          <w:color w:val="auto"/>
        </w:rPr>
        <w:t xml:space="preserve">oraz informacja </w:t>
      </w:r>
      <w:r w:rsidR="00A7224D">
        <w:rPr>
          <w:color w:val="auto"/>
        </w:rPr>
        <w:br/>
      </w:r>
      <w:r w:rsidRPr="00B90945">
        <w:rPr>
          <w:color w:val="auto"/>
        </w:rPr>
        <w:t>o podstawie do dysponowania tymi osobami:</w:t>
      </w:r>
    </w:p>
    <w:p w:rsidR="00343429" w:rsidRPr="00B90945" w:rsidRDefault="00343429" w:rsidP="00343429">
      <w:pPr>
        <w:rPr>
          <w:b/>
          <w:bCs w:val="0"/>
          <w:color w:val="auto"/>
        </w:rPr>
      </w:pPr>
    </w:p>
    <w:p w:rsidR="00343429" w:rsidRPr="00B90945" w:rsidRDefault="00343429" w:rsidP="007F5E7D">
      <w:pPr>
        <w:pStyle w:val="Tekstpodstawowywcity3"/>
        <w:numPr>
          <w:ilvl w:val="1"/>
          <w:numId w:val="62"/>
        </w:numPr>
        <w:tabs>
          <w:tab w:val="clear" w:pos="1800"/>
          <w:tab w:val="num" w:pos="480"/>
        </w:tabs>
        <w:spacing w:line="360" w:lineRule="auto"/>
        <w:ind w:hanging="168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Wykaz osób: </w:t>
      </w:r>
    </w:p>
    <w:p w:rsidR="00343429" w:rsidRPr="00B90945" w:rsidRDefault="00343429" w:rsidP="00343429">
      <w:pPr>
        <w:pStyle w:val="Tekstpodstawowywcity3"/>
        <w:spacing w:after="0"/>
        <w:ind w:left="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>OŚWIADCZAMY (Y), ŻE</w:t>
      </w:r>
    </w:p>
    <w:p w:rsidR="00343429" w:rsidRPr="00491886" w:rsidRDefault="00343429" w:rsidP="00343429">
      <w:pPr>
        <w:pStyle w:val="Tekstpodstawowywcity3"/>
        <w:spacing w:after="0"/>
        <w:ind w:left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Niniejsze zamówienie wykonywać będą następujące osoby spełniające wymogi określone w </w:t>
      </w:r>
      <w:r>
        <w:rPr>
          <w:rFonts w:ascii="Times New Roman" w:hAnsi="Times New Roman"/>
          <w:color w:val="auto"/>
          <w:sz w:val="22"/>
        </w:rPr>
        <w:t>pkt</w:t>
      </w:r>
      <w:r w:rsidRPr="00B90945">
        <w:rPr>
          <w:rFonts w:ascii="Times New Roman" w:hAnsi="Times New Roman"/>
          <w:color w:val="auto"/>
          <w:sz w:val="22"/>
        </w:rPr>
        <w:t xml:space="preserve">. VI, ust. 2 </w:t>
      </w:r>
      <w:r>
        <w:rPr>
          <w:rFonts w:ascii="Times New Roman" w:hAnsi="Times New Roman"/>
          <w:color w:val="auto"/>
          <w:sz w:val="22"/>
        </w:rPr>
        <w:t>pkt 2 SIWZ</w:t>
      </w:r>
    </w:p>
    <w:tbl>
      <w:tblPr>
        <w:tblW w:w="9356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43"/>
        <w:gridCol w:w="1984"/>
        <w:gridCol w:w="3969"/>
      </w:tblGrid>
      <w:tr w:rsidR="00343429" w:rsidRPr="00B90945" w:rsidTr="008157AF">
        <w:trPr>
          <w:cantSplit/>
          <w:trHeight w:val="373"/>
        </w:trPr>
        <w:tc>
          <w:tcPr>
            <w:tcW w:w="1560" w:type="dxa"/>
            <w:shd w:val="clear" w:color="auto" w:fill="BFBFBF"/>
          </w:tcPr>
          <w:p w:rsidR="00343429" w:rsidRPr="00DD0E02" w:rsidRDefault="00343429" w:rsidP="008157A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DD0E02">
              <w:rPr>
                <w:b/>
                <w:bCs w:val="0"/>
                <w:color w:val="auto"/>
                <w:sz w:val="16"/>
                <w:szCs w:val="16"/>
              </w:rPr>
              <w:t>Imię i nazwisko</w:t>
            </w:r>
          </w:p>
        </w:tc>
        <w:tc>
          <w:tcPr>
            <w:tcW w:w="1843" w:type="dxa"/>
            <w:shd w:val="clear" w:color="auto" w:fill="BFBFBF"/>
          </w:tcPr>
          <w:p w:rsidR="00343429" w:rsidRPr="00DD0E02" w:rsidRDefault="00343429" w:rsidP="008157A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Charakter udziału w zamówieniu</w:t>
            </w:r>
          </w:p>
        </w:tc>
        <w:tc>
          <w:tcPr>
            <w:tcW w:w="1984" w:type="dxa"/>
            <w:shd w:val="clear" w:color="auto" w:fill="BFBFBF"/>
          </w:tcPr>
          <w:p w:rsidR="00343429" w:rsidRPr="00DD0E02" w:rsidRDefault="00343429" w:rsidP="008157A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Wykształcenie</w:t>
            </w:r>
          </w:p>
        </w:tc>
        <w:tc>
          <w:tcPr>
            <w:tcW w:w="3969" w:type="dxa"/>
            <w:shd w:val="clear" w:color="auto" w:fill="BFBFBF"/>
          </w:tcPr>
          <w:p w:rsidR="00343429" w:rsidRPr="00DD0E02" w:rsidRDefault="00343429" w:rsidP="008157A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Doświadczenie (opisać rodzaj doświadczenia na potwierdzenie spełniania warunków określonych w pkt. VI ust. 2 pkt 3 lit. b SIWZ)</w:t>
            </w: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53"/>
        </w:trPr>
        <w:tc>
          <w:tcPr>
            <w:tcW w:w="1560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  <w:tr w:rsidR="00343429" w:rsidRPr="00B90945" w:rsidTr="008157AF">
        <w:trPr>
          <w:cantSplit/>
          <w:trHeight w:val="309"/>
        </w:trPr>
        <w:tc>
          <w:tcPr>
            <w:tcW w:w="1560" w:type="dxa"/>
            <w:tcBorders>
              <w:top w:val="single" w:sz="4" w:space="0" w:color="auto"/>
            </w:tcBorders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3429" w:rsidRPr="00B90945" w:rsidRDefault="00343429" w:rsidP="008157AF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343429" w:rsidRPr="00B90945" w:rsidRDefault="00343429" w:rsidP="00343429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</w:p>
    <w:p w:rsidR="00343429" w:rsidRPr="00B90945" w:rsidRDefault="00343429" w:rsidP="00343429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90945">
        <w:rPr>
          <w:rFonts w:ascii="Times New Roman" w:hAnsi="Times New Roman"/>
          <w:color w:val="auto"/>
          <w:sz w:val="22"/>
          <w:szCs w:val="22"/>
        </w:rPr>
        <w:t>II. Informacja, o podstawie dysponowani</w:t>
      </w:r>
      <w:r>
        <w:rPr>
          <w:rFonts w:ascii="Times New Roman" w:hAnsi="Times New Roman"/>
          <w:color w:val="auto"/>
          <w:sz w:val="22"/>
          <w:szCs w:val="22"/>
        </w:rPr>
        <w:t>a osobami wymienionymi w pkt I</w:t>
      </w:r>
    </w:p>
    <w:p w:rsidR="00343429" w:rsidRPr="00B90945" w:rsidRDefault="00343429" w:rsidP="00343429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90945">
        <w:rPr>
          <w:rFonts w:ascii="Times New Roman" w:hAnsi="Times New Roman"/>
          <w:color w:val="auto"/>
          <w:sz w:val="22"/>
          <w:szCs w:val="22"/>
        </w:rPr>
        <w:t>Informuję, iż dysponuję osobami wymienionymi w powyższej tabeli na podstawie</w:t>
      </w:r>
      <w:r w:rsidRPr="00B90945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5"/>
      </w:r>
      <w:r w:rsidRPr="00B90945">
        <w:rPr>
          <w:rFonts w:ascii="Times New Roman" w:hAnsi="Times New Roman"/>
          <w:color w:val="auto"/>
          <w:sz w:val="22"/>
          <w:szCs w:val="22"/>
        </w:rPr>
        <w:t>…………..</w:t>
      </w:r>
    </w:p>
    <w:p w:rsidR="00343429" w:rsidRPr="00B90945" w:rsidRDefault="00343429" w:rsidP="00343429">
      <w:pPr>
        <w:ind w:firstLine="708"/>
        <w:rPr>
          <w:color w:val="auto"/>
        </w:rPr>
      </w:pPr>
    </w:p>
    <w:p w:rsidR="00343429" w:rsidRPr="00B90945" w:rsidRDefault="00343429" w:rsidP="00343429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343429" w:rsidRDefault="00343429" w:rsidP="00343429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upoważnionej</w:t>
      </w:r>
    </w:p>
    <w:p w:rsidR="00B05521" w:rsidRPr="00BB65A2" w:rsidRDefault="00343429" w:rsidP="00BB65A2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 w:rsidRPr="00B90945">
        <w:rPr>
          <w:i/>
          <w:iCs/>
          <w:color w:val="auto"/>
          <w:vertAlign w:val="superscript"/>
        </w:rPr>
        <w:footnoteReference w:id="6"/>
      </w:r>
    </w:p>
    <w:p w:rsidR="00D41364" w:rsidRDefault="00D41364">
      <w:pPr>
        <w:jc w:val="left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br w:type="page"/>
      </w:r>
    </w:p>
    <w:p w:rsidR="00BB65A2" w:rsidRDefault="00BB65A2" w:rsidP="00BB65A2">
      <w:pPr>
        <w:jc w:val="right"/>
        <w:rPr>
          <w:b/>
          <w:color w:val="auto"/>
          <w:sz w:val="28"/>
          <w:szCs w:val="28"/>
        </w:rPr>
      </w:pPr>
      <w:r w:rsidRPr="00BB65A2">
        <w:rPr>
          <w:b/>
          <w:color w:val="auto"/>
          <w:sz w:val="28"/>
          <w:szCs w:val="28"/>
        </w:rPr>
        <w:lastRenderedPageBreak/>
        <w:t xml:space="preserve">Załącznik nr </w:t>
      </w:r>
      <w:r w:rsidR="00D56A52">
        <w:rPr>
          <w:b/>
          <w:color w:val="auto"/>
          <w:sz w:val="28"/>
          <w:szCs w:val="28"/>
        </w:rPr>
        <w:t>8</w:t>
      </w:r>
      <w:r w:rsidR="00D56A52" w:rsidRPr="00BB65A2">
        <w:rPr>
          <w:b/>
          <w:color w:val="auto"/>
          <w:sz w:val="28"/>
          <w:szCs w:val="28"/>
        </w:rPr>
        <w:t xml:space="preserve"> </w:t>
      </w:r>
      <w:r w:rsidRPr="00BB65A2">
        <w:rPr>
          <w:b/>
          <w:color w:val="auto"/>
          <w:sz w:val="28"/>
          <w:szCs w:val="28"/>
        </w:rPr>
        <w:t>do SIWZ</w:t>
      </w:r>
    </w:p>
    <w:p w:rsidR="00BB65A2" w:rsidRDefault="00BB65A2" w:rsidP="00BB65A2">
      <w:pPr>
        <w:jc w:val="right"/>
        <w:rPr>
          <w:b/>
          <w:color w:val="auto"/>
          <w:sz w:val="28"/>
          <w:szCs w:val="28"/>
        </w:rPr>
      </w:pPr>
    </w:p>
    <w:p w:rsidR="00BB65A2" w:rsidRPr="00BB65A2" w:rsidRDefault="00BB65A2" w:rsidP="00BB65A2">
      <w:pPr>
        <w:jc w:val="right"/>
        <w:rPr>
          <w:b/>
          <w:color w:val="auto"/>
          <w:sz w:val="28"/>
          <w:szCs w:val="28"/>
        </w:rPr>
      </w:pPr>
    </w:p>
    <w:p w:rsidR="00BB65A2" w:rsidRPr="00924BD3" w:rsidRDefault="00C60EAA" w:rsidP="00BB65A2">
      <w:pPr>
        <w:ind w:left="6372"/>
        <w:rPr>
          <w:color w:val="auto"/>
          <w:szCs w:val="24"/>
        </w:rPr>
      </w:pPr>
      <w:r>
        <w:rPr>
          <w:color w:val="auto"/>
          <w:szCs w:val="24"/>
        </w:rPr>
        <w:t>(</w:t>
      </w:r>
      <w:r w:rsidR="00BB65A2" w:rsidRPr="00924BD3">
        <w:rPr>
          <w:color w:val="auto"/>
          <w:szCs w:val="24"/>
        </w:rPr>
        <w:t xml:space="preserve">Załącznik nr 1 </w:t>
      </w:r>
    </w:p>
    <w:p w:rsidR="00BB65A2" w:rsidRPr="00924BD3" w:rsidRDefault="00BB65A2" w:rsidP="001D3C8A">
      <w:pPr>
        <w:ind w:left="6237"/>
        <w:jc w:val="center"/>
        <w:rPr>
          <w:color w:val="auto"/>
          <w:szCs w:val="24"/>
        </w:rPr>
      </w:pPr>
      <w:proofErr w:type="gramStart"/>
      <w:r w:rsidRPr="00924BD3">
        <w:rPr>
          <w:color w:val="auto"/>
          <w:szCs w:val="24"/>
        </w:rPr>
        <w:t>do</w:t>
      </w:r>
      <w:proofErr w:type="gramEnd"/>
      <w:r w:rsidRPr="00924BD3">
        <w:rPr>
          <w:color w:val="auto"/>
          <w:szCs w:val="24"/>
        </w:rPr>
        <w:t xml:space="preserve"> umowy ………..………</w:t>
      </w:r>
    </w:p>
    <w:p w:rsidR="00BB65A2" w:rsidRPr="00924BD3" w:rsidRDefault="00BB65A2" w:rsidP="001D3C8A">
      <w:pPr>
        <w:ind w:left="6237"/>
        <w:jc w:val="center"/>
        <w:rPr>
          <w:i/>
          <w:color w:val="auto"/>
          <w:szCs w:val="24"/>
        </w:rPr>
      </w:pPr>
      <w:proofErr w:type="gramStart"/>
      <w:r w:rsidRPr="00924BD3">
        <w:rPr>
          <w:color w:val="auto"/>
          <w:szCs w:val="24"/>
        </w:rPr>
        <w:t>z</w:t>
      </w:r>
      <w:proofErr w:type="gramEnd"/>
      <w:r w:rsidRPr="00924BD3">
        <w:rPr>
          <w:color w:val="auto"/>
          <w:szCs w:val="24"/>
        </w:rPr>
        <w:t xml:space="preserve"> dnia ……</w:t>
      </w:r>
      <w:r w:rsidR="001D3C8A">
        <w:rPr>
          <w:color w:val="auto"/>
          <w:szCs w:val="24"/>
        </w:rPr>
        <w:t>.</w:t>
      </w:r>
      <w:r w:rsidRPr="00924BD3">
        <w:rPr>
          <w:color w:val="auto"/>
          <w:szCs w:val="24"/>
        </w:rPr>
        <w:t>………………</w:t>
      </w:r>
      <w:r w:rsidR="00C60EAA">
        <w:rPr>
          <w:color w:val="auto"/>
          <w:szCs w:val="24"/>
        </w:rPr>
        <w:t>)</w:t>
      </w:r>
    </w:p>
    <w:p w:rsidR="00BB65A2" w:rsidRPr="00924BD3" w:rsidRDefault="00BB65A2" w:rsidP="00BB65A2">
      <w:pPr>
        <w:jc w:val="right"/>
        <w:rPr>
          <w:i/>
          <w:color w:val="auto"/>
          <w:szCs w:val="24"/>
        </w:rPr>
      </w:pPr>
    </w:p>
    <w:p w:rsidR="00BB65A2" w:rsidRPr="00924BD3" w:rsidRDefault="00BB65A2" w:rsidP="00BB65A2">
      <w:pPr>
        <w:jc w:val="right"/>
        <w:rPr>
          <w:color w:val="auto"/>
          <w:szCs w:val="24"/>
        </w:rPr>
      </w:pPr>
    </w:p>
    <w:p w:rsidR="00BB65A2" w:rsidRPr="00924BD3" w:rsidRDefault="00BB65A2" w:rsidP="00BB65A2">
      <w:pPr>
        <w:jc w:val="center"/>
        <w:rPr>
          <w:b/>
          <w:color w:val="auto"/>
          <w:szCs w:val="24"/>
        </w:rPr>
      </w:pPr>
      <w:r w:rsidRPr="00924BD3">
        <w:rPr>
          <w:b/>
          <w:color w:val="auto"/>
          <w:szCs w:val="24"/>
        </w:rPr>
        <w:t>WZÓR TABELI ZGODNOŚCI OFEROWANEGO PRZEDMIOTU ZAMÓWIENIA Z WYMAGANIAMI ZAMAWIAJĄCEGO</w:t>
      </w:r>
    </w:p>
    <w:p w:rsidR="00BB65A2" w:rsidRPr="00924BD3" w:rsidRDefault="00BB65A2" w:rsidP="00BB65A2">
      <w:pPr>
        <w:jc w:val="center"/>
        <w:rPr>
          <w:b/>
          <w:i/>
          <w:color w:val="auto"/>
          <w:szCs w:val="24"/>
        </w:rPr>
      </w:pPr>
    </w:p>
    <w:p w:rsidR="00BB65A2" w:rsidRDefault="00BB65A2" w:rsidP="00BB65A2">
      <w:pPr>
        <w:jc w:val="center"/>
        <w:rPr>
          <w:b/>
          <w:color w:val="auto"/>
          <w:szCs w:val="24"/>
        </w:rPr>
      </w:pPr>
      <w:r w:rsidRPr="00F630DB">
        <w:rPr>
          <w:b/>
          <w:color w:val="auto"/>
          <w:szCs w:val="24"/>
        </w:rPr>
        <w:t>„</w:t>
      </w:r>
      <w:r w:rsidRPr="0004161F">
        <w:rPr>
          <w:b/>
          <w:szCs w:val="24"/>
        </w:rPr>
        <w:t xml:space="preserve">Zakup kontenerów dla automatycznych stacji pomiarowych w sieciach </w:t>
      </w:r>
      <w:proofErr w:type="gramStart"/>
      <w:r w:rsidRPr="0004161F">
        <w:rPr>
          <w:b/>
          <w:szCs w:val="24"/>
        </w:rPr>
        <w:t>monitoringu jakości</w:t>
      </w:r>
      <w:proofErr w:type="gramEnd"/>
      <w:r w:rsidRPr="0004161F">
        <w:rPr>
          <w:b/>
          <w:szCs w:val="24"/>
        </w:rPr>
        <w:t xml:space="preserve"> powietrza WIOŚ</w:t>
      </w:r>
      <w:r w:rsidRPr="00F630DB">
        <w:rPr>
          <w:b/>
          <w:color w:val="auto"/>
          <w:szCs w:val="24"/>
        </w:rPr>
        <w:t>”</w:t>
      </w:r>
      <w:r w:rsidR="00286F30">
        <w:rPr>
          <w:b/>
          <w:color w:val="auto"/>
          <w:szCs w:val="24"/>
        </w:rPr>
        <w:t xml:space="preserve"> ZP/220-03/18/MR</w:t>
      </w:r>
    </w:p>
    <w:p w:rsidR="00BB65A2" w:rsidRDefault="00BB65A2" w:rsidP="00BB65A2">
      <w:pPr>
        <w:pStyle w:val="Nagwek6"/>
        <w:rPr>
          <w:i/>
          <w:color w:val="auto"/>
          <w:sz w:val="24"/>
          <w:szCs w:val="24"/>
        </w:rPr>
      </w:pPr>
      <w:r w:rsidRPr="00D72201">
        <w:rPr>
          <w:i/>
          <w:color w:val="auto"/>
          <w:sz w:val="24"/>
          <w:szCs w:val="24"/>
        </w:rPr>
        <w:t>Tabela 1. Wymagania</w:t>
      </w:r>
      <w:r>
        <w:rPr>
          <w:i/>
          <w:color w:val="auto"/>
          <w:sz w:val="24"/>
          <w:szCs w:val="24"/>
        </w:rPr>
        <w:t xml:space="preserve"> ogólne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942"/>
        <w:gridCol w:w="6564"/>
        <w:gridCol w:w="1701"/>
      </w:tblGrid>
      <w:tr w:rsidR="00BB65A2" w:rsidTr="00041514">
        <w:trPr>
          <w:trHeight w:hRule="exact" w:val="785"/>
          <w:tblHeader/>
        </w:trPr>
        <w:tc>
          <w:tcPr>
            <w:tcW w:w="0" w:type="auto"/>
            <w:tcMar>
              <w:top w:w="113" w:type="dxa"/>
              <w:bottom w:w="113" w:type="dxa"/>
            </w:tcMar>
            <w:vAlign w:val="center"/>
          </w:tcPr>
          <w:p w:rsidR="00BB65A2" w:rsidRDefault="00BB65A2" w:rsidP="00BB65A2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564" w:type="dxa"/>
            <w:tcMar>
              <w:top w:w="113" w:type="dxa"/>
              <w:bottom w:w="113" w:type="dxa"/>
            </w:tcMar>
            <w:vAlign w:val="center"/>
          </w:tcPr>
          <w:p w:rsidR="00BB65A2" w:rsidRDefault="00BB65A2" w:rsidP="00BB65A2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701" w:type="dxa"/>
          </w:tcPr>
          <w:p w:rsidR="00BB65A2" w:rsidRDefault="00041514" w:rsidP="00BB65A2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BB65A2" w:rsidTr="00BB65A2">
        <w:trPr>
          <w:cantSplit/>
          <w:trHeight w:val="2843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BB65A2" w:rsidRPr="00220136" w:rsidRDefault="00BB65A2" w:rsidP="00BB65A2">
            <w:pPr>
              <w:jc w:val="left"/>
              <w:rPr>
                <w:bCs w:val="0"/>
                <w:color w:val="auto"/>
                <w:szCs w:val="24"/>
              </w:rPr>
            </w:pPr>
            <w:r w:rsidRPr="00220136">
              <w:rPr>
                <w:bCs w:val="0"/>
                <w:color w:val="auto"/>
                <w:szCs w:val="24"/>
              </w:rPr>
              <w:t>Dokumentacja</w:t>
            </w:r>
          </w:p>
        </w:tc>
        <w:tc>
          <w:tcPr>
            <w:tcW w:w="6564" w:type="dxa"/>
            <w:tcMar>
              <w:top w:w="113" w:type="dxa"/>
              <w:bottom w:w="113" w:type="dxa"/>
            </w:tcMar>
          </w:tcPr>
          <w:p w:rsidR="00BB65A2" w:rsidRPr="00607C3B" w:rsidRDefault="00BB65A2" w:rsidP="00BB65A2">
            <w:pPr>
              <w:rPr>
                <w:bCs w:val="0"/>
                <w:color w:val="auto"/>
                <w:szCs w:val="24"/>
              </w:rPr>
            </w:pPr>
            <w:r w:rsidRPr="00607C3B">
              <w:rPr>
                <w:bCs w:val="0"/>
                <w:color w:val="auto"/>
                <w:szCs w:val="24"/>
              </w:rPr>
              <w:t>W dniu dostarczenia kontenerów wraz z wyposażeniem Wykonawca przekaże Zamawiającemu dla każdego dostarczonego kontenera i jego wyposa</w:t>
            </w:r>
            <w:r>
              <w:rPr>
                <w:bCs w:val="0"/>
                <w:color w:val="auto"/>
                <w:szCs w:val="24"/>
              </w:rPr>
              <w:t>żenia następującą dokumentację:</w:t>
            </w:r>
          </w:p>
          <w:p w:rsidR="00BB65A2" w:rsidRPr="00FA0AAF" w:rsidRDefault="00BB65A2" w:rsidP="007F5E7D">
            <w:pPr>
              <w:numPr>
                <w:ilvl w:val="0"/>
                <w:numId w:val="69"/>
              </w:numPr>
              <w:rPr>
                <w:color w:val="auto"/>
                <w:szCs w:val="24"/>
              </w:rPr>
            </w:pPr>
            <w:proofErr w:type="gramStart"/>
            <w:r w:rsidRPr="00607C3B">
              <w:rPr>
                <w:bCs w:val="0"/>
                <w:color w:val="auto"/>
                <w:szCs w:val="24"/>
              </w:rPr>
              <w:t>pełną</w:t>
            </w:r>
            <w:proofErr w:type="gramEnd"/>
            <w:r w:rsidRPr="00607C3B">
              <w:rPr>
                <w:bCs w:val="0"/>
                <w:color w:val="auto"/>
                <w:szCs w:val="24"/>
              </w:rPr>
              <w:t xml:space="preserve"> oryginalną dokumentację producenta z polskim tłumaczeniem, zawierającą: instrukcję działania, obsługi (zapobiegawczej i naprawczej), konserwacji, rysunki, schemat</w:t>
            </w:r>
            <w:r>
              <w:rPr>
                <w:color w:val="auto"/>
                <w:szCs w:val="24"/>
              </w:rPr>
              <w:t xml:space="preserve"> </w:t>
            </w:r>
            <w:r w:rsidRPr="00607C3B">
              <w:rPr>
                <w:color w:val="auto"/>
                <w:szCs w:val="24"/>
              </w:rPr>
              <w:t>instalacji elektrycznej</w:t>
            </w:r>
            <w:r>
              <w:rPr>
                <w:color w:val="auto"/>
                <w:szCs w:val="24"/>
              </w:rPr>
              <w:t xml:space="preserve">, </w:t>
            </w:r>
            <w:r w:rsidRPr="00FA0AAF">
              <w:rPr>
                <w:color w:val="auto"/>
                <w:szCs w:val="24"/>
              </w:rPr>
              <w:t>protokół z pomiaru skuteczności ochrony przeciwporażeniowej</w:t>
            </w:r>
            <w:r>
              <w:rPr>
                <w:color w:val="auto"/>
                <w:szCs w:val="24"/>
              </w:rPr>
              <w:t>, p</w:t>
            </w:r>
            <w:r w:rsidRPr="00FA0AAF">
              <w:rPr>
                <w:color w:val="auto"/>
                <w:szCs w:val="24"/>
              </w:rPr>
              <w:t>rotokół z badania rezystancji uziemień roboczych i ochronnych</w:t>
            </w:r>
            <w:r>
              <w:rPr>
                <w:color w:val="auto"/>
                <w:szCs w:val="24"/>
              </w:rPr>
              <w:t>.</w:t>
            </w:r>
          </w:p>
          <w:p w:rsidR="00BB65A2" w:rsidRPr="00607C3B" w:rsidRDefault="00BB65A2" w:rsidP="00BB65A2">
            <w:pPr>
              <w:pStyle w:val="Tekstpodstawowy2"/>
              <w:spacing w:line="240" w:lineRule="auto"/>
              <w:ind w:left="708"/>
              <w:rPr>
                <w:sz w:val="24"/>
                <w:szCs w:val="24"/>
              </w:rPr>
            </w:pPr>
            <w:r w:rsidRPr="00607C3B">
              <w:rPr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ł</w:t>
            </w:r>
            <w:r w:rsidRPr="00607C3B">
              <w:rPr>
                <w:sz w:val="24"/>
                <w:szCs w:val="24"/>
              </w:rPr>
              <w:t xml:space="preserve">a dokumentacja dostarczona w formie drukowanej, oprawiona w sposób zapobiegający zniszczeniu oraz w formie elektronicznej w formacie </w:t>
            </w:r>
            <w:proofErr w:type="spellStart"/>
            <w:r w:rsidRPr="00607C3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pdf</w:t>
            </w:r>
            <w:proofErr w:type="spellEnd"/>
            <w:proofErr w:type="gramEnd"/>
            <w:r>
              <w:rPr>
                <w:sz w:val="24"/>
                <w:szCs w:val="24"/>
              </w:rPr>
              <w:t>, lub *.</w:t>
            </w:r>
            <w:proofErr w:type="spellStart"/>
            <w:proofErr w:type="gramStart"/>
            <w:r>
              <w:rPr>
                <w:sz w:val="24"/>
                <w:szCs w:val="24"/>
              </w:rPr>
              <w:t>doc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(MS Word)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rPr>
                <w:color w:val="auto"/>
                <w:szCs w:val="24"/>
              </w:rPr>
            </w:pPr>
            <w:proofErr w:type="gramStart"/>
            <w:r w:rsidRPr="00607C3B">
              <w:rPr>
                <w:color w:val="auto"/>
                <w:szCs w:val="24"/>
              </w:rPr>
              <w:t>kartę</w:t>
            </w:r>
            <w:proofErr w:type="gramEnd"/>
            <w:r w:rsidRPr="00607C3B">
              <w:rPr>
                <w:color w:val="auto"/>
                <w:szCs w:val="24"/>
              </w:rPr>
              <w:t xml:space="preserve"> gwarancyjną (od daty podpisania protokołu odbioru przedmiotu</w:t>
            </w:r>
            <w:r>
              <w:rPr>
                <w:color w:val="auto"/>
                <w:szCs w:val="24"/>
              </w:rPr>
              <w:t xml:space="preserve"> </w:t>
            </w:r>
            <w:r w:rsidRPr="00607C3B">
              <w:rPr>
                <w:color w:val="auto"/>
                <w:szCs w:val="24"/>
              </w:rPr>
              <w:t>Zamówienia</w:t>
            </w:r>
            <w:r>
              <w:rPr>
                <w:color w:val="auto"/>
                <w:szCs w:val="24"/>
              </w:rPr>
              <w:t xml:space="preserve"> przez odbiorcę końcowego</w:t>
            </w:r>
            <w:r w:rsidRPr="00607C3B">
              <w:rPr>
                <w:color w:val="auto"/>
                <w:szCs w:val="24"/>
              </w:rPr>
              <w:t>) wystawioną przez Wykonawcę</w:t>
            </w:r>
            <w:r w:rsidRPr="00607C3B">
              <w:rPr>
                <w:bCs w:val="0"/>
                <w:color w:val="auto"/>
                <w:szCs w:val="24"/>
              </w:rPr>
              <w:t xml:space="preserve"> w formie </w:t>
            </w:r>
            <w:r w:rsidRPr="00607C3B">
              <w:rPr>
                <w:color w:val="auto"/>
                <w:szCs w:val="24"/>
              </w:rPr>
              <w:t>papierowej.</w:t>
            </w:r>
          </w:p>
        </w:tc>
        <w:tc>
          <w:tcPr>
            <w:tcW w:w="1701" w:type="dxa"/>
          </w:tcPr>
          <w:p w:rsidR="00BB65A2" w:rsidRPr="00607C3B" w:rsidRDefault="00BB65A2" w:rsidP="00BB65A2">
            <w:pPr>
              <w:rPr>
                <w:bCs w:val="0"/>
                <w:color w:val="auto"/>
                <w:szCs w:val="24"/>
              </w:rPr>
            </w:pPr>
          </w:p>
        </w:tc>
      </w:tr>
      <w:tr w:rsidR="00BB65A2" w:rsidTr="00BB65A2">
        <w:trPr>
          <w:trHeight w:val="35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65A2" w:rsidRDefault="00BB65A2" w:rsidP="00BB65A2">
            <w:pPr>
              <w:pStyle w:val="Tekstpodstawowy3"/>
              <w:jc w:val="left"/>
              <w:rPr>
                <w:color w:val="auto"/>
                <w:szCs w:val="24"/>
              </w:rPr>
            </w:pPr>
            <w:r w:rsidRPr="00607C3B">
              <w:rPr>
                <w:rFonts w:ascii="Times New Roman" w:hAnsi="Times New Roman"/>
                <w:sz w:val="24"/>
                <w:szCs w:val="24"/>
              </w:rPr>
              <w:t xml:space="preserve">Dostawa i </w:t>
            </w:r>
            <w:r>
              <w:rPr>
                <w:rFonts w:ascii="Times New Roman" w:hAnsi="Times New Roman"/>
                <w:sz w:val="24"/>
                <w:szCs w:val="24"/>
              </w:rPr>
              <w:t>instalacja</w:t>
            </w:r>
          </w:p>
        </w:tc>
        <w:tc>
          <w:tcPr>
            <w:tcW w:w="656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65A2" w:rsidRPr="0004161F" w:rsidRDefault="00BB65A2" w:rsidP="00BB65A2">
            <w:pPr>
              <w:rPr>
                <w:b/>
                <w:bCs w:val="0"/>
                <w:color w:val="auto"/>
                <w:szCs w:val="24"/>
              </w:rPr>
            </w:pPr>
            <w:r w:rsidRPr="003D16D8">
              <w:rPr>
                <w:color w:val="auto"/>
                <w:szCs w:val="24"/>
              </w:rPr>
              <w:t>Dostawa obejmuj</w:t>
            </w:r>
            <w:r>
              <w:rPr>
                <w:color w:val="auto"/>
                <w:szCs w:val="24"/>
              </w:rPr>
              <w:t>ąca</w:t>
            </w:r>
            <w:r w:rsidRPr="003D16D8">
              <w:rPr>
                <w:color w:val="auto"/>
                <w:szCs w:val="24"/>
              </w:rPr>
              <w:t xml:space="preserve"> instalację kontenerów, prezentację działania i szkolenie w zakresie obsługi</w:t>
            </w:r>
            <w:r>
              <w:rPr>
                <w:color w:val="auto"/>
                <w:szCs w:val="24"/>
              </w:rPr>
              <w:t xml:space="preserve"> w miejscu wskazanym przez Zamawiającego, będzie się odbywać w terminie do </w:t>
            </w:r>
            <w:r>
              <w:rPr>
                <w:b/>
                <w:bCs w:val="0"/>
                <w:color w:val="auto"/>
                <w:szCs w:val="24"/>
              </w:rPr>
              <w:t xml:space="preserve">30.07.2018 </w:t>
            </w:r>
            <w:proofErr w:type="gramStart"/>
            <w:r>
              <w:rPr>
                <w:b/>
                <w:bCs w:val="0"/>
                <w:color w:val="auto"/>
                <w:szCs w:val="24"/>
              </w:rPr>
              <w:t>r</w:t>
            </w:r>
            <w:proofErr w:type="gramEnd"/>
            <w:r>
              <w:rPr>
                <w:b/>
                <w:bCs w:val="0"/>
                <w:color w:val="auto"/>
                <w:szCs w:val="24"/>
              </w:rPr>
              <w:t>.</w:t>
            </w:r>
            <w:r w:rsidRPr="00B2171F">
              <w:rPr>
                <w:bCs w:val="0"/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do odbiorców końcowych wg załącznika nr </w:t>
            </w:r>
            <w:r w:rsidR="00AC0A33">
              <w:rPr>
                <w:color w:val="auto"/>
                <w:szCs w:val="24"/>
              </w:rPr>
              <w:t xml:space="preserve">9 </w:t>
            </w:r>
            <w:r>
              <w:rPr>
                <w:color w:val="auto"/>
                <w:szCs w:val="24"/>
              </w:rPr>
              <w:t xml:space="preserve">do SIWZ. </w:t>
            </w:r>
          </w:p>
          <w:p w:rsidR="00BB65A2" w:rsidRDefault="00BB65A2" w:rsidP="00BB65A2">
            <w:pPr>
              <w:rPr>
                <w:color w:val="auto"/>
                <w:szCs w:val="22"/>
              </w:rPr>
            </w:pPr>
          </w:p>
          <w:p w:rsidR="00BB65A2" w:rsidRDefault="00BB65A2" w:rsidP="00BB65A2">
            <w:pPr>
              <w:jc w:val="left"/>
              <w:rPr>
                <w:color w:val="auto"/>
                <w:szCs w:val="24"/>
                <w:u w:val="single"/>
              </w:rPr>
            </w:pPr>
            <w:r>
              <w:rPr>
                <w:color w:val="auto"/>
                <w:szCs w:val="24"/>
                <w:u w:val="single"/>
              </w:rPr>
              <w:t>Instalacja i podłączenie w odniesieniu do kontenerów:</w:t>
            </w:r>
          </w:p>
          <w:p w:rsidR="00BB65A2" w:rsidRDefault="00BB65A2" w:rsidP="00BB65A2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Wykonawca zainstaluje kontenery we wskazanych przez zamawiającego lokalizacjach. Przygotowanie lokalizacji (wypoziomowane podłoże betonowe lub pustaki betonowe, doprowadzenie zasilania, łączy internetowych, zabezpieczenie terenu, itp.) zapewni odbiorca końcowy – Wojewódzki Inspektorat </w:t>
            </w:r>
            <w:r>
              <w:rPr>
                <w:bCs w:val="0"/>
                <w:color w:val="auto"/>
                <w:szCs w:val="24"/>
              </w:rPr>
              <w:lastRenderedPageBreak/>
              <w:t>Ochrony Środowiska.</w:t>
            </w:r>
          </w:p>
          <w:p w:rsidR="00BB65A2" w:rsidRDefault="00BB65A2" w:rsidP="00BB65A2">
            <w:pPr>
              <w:jc w:val="left"/>
              <w:rPr>
                <w:bCs w:val="0"/>
                <w:color w:val="auto"/>
                <w:szCs w:val="24"/>
              </w:rPr>
            </w:pPr>
          </w:p>
          <w:p w:rsidR="00BB65A2" w:rsidRPr="00953782" w:rsidRDefault="00BB65A2" w:rsidP="00BB65A2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Wszelkie prace podłączeniowe kontenera do mediów Wykonawca wykona we własnym zakresie wykorzystując własne narzędzia </w:t>
            </w:r>
            <w:r w:rsidR="00A7224D">
              <w:rPr>
                <w:bCs w:val="0"/>
                <w:color w:val="auto"/>
                <w:szCs w:val="24"/>
              </w:rPr>
              <w:br/>
            </w:r>
            <w:r>
              <w:rPr>
                <w:bCs w:val="0"/>
                <w:color w:val="auto"/>
                <w:szCs w:val="24"/>
              </w:rPr>
              <w:t>i materiały w obecności i asyście operatora stacji WIOŚ.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5A2" w:rsidRPr="003D16D8" w:rsidRDefault="00BB65A2" w:rsidP="00BB65A2">
            <w:pPr>
              <w:rPr>
                <w:color w:val="auto"/>
                <w:szCs w:val="24"/>
              </w:rPr>
            </w:pPr>
          </w:p>
        </w:tc>
      </w:tr>
      <w:tr w:rsidR="00BB65A2" w:rsidTr="00BB65A2">
        <w:trPr>
          <w:trHeight w:val="1621"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BB65A2" w:rsidRDefault="00BB65A2" w:rsidP="00BB65A2">
            <w:pPr>
              <w:snapToGrid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6564" w:type="dxa"/>
            <w:tcMar>
              <w:top w:w="113" w:type="dxa"/>
              <w:bottom w:w="113" w:type="dxa"/>
            </w:tcMar>
          </w:tcPr>
          <w:p w:rsidR="00BB65A2" w:rsidRDefault="00BB65A2" w:rsidP="00BB65A2">
            <w:pPr>
              <w:rPr>
                <w:szCs w:val="24"/>
              </w:rPr>
            </w:pPr>
            <w:r>
              <w:rPr>
                <w:szCs w:val="24"/>
              </w:rPr>
              <w:t xml:space="preserve">Wykonawca odłączy i przeniesie wyposażenie (analizatory gazowe, analizatory pyłu zawieszonego, kalibratory, układy zbierania danych, układy pneumatyczne itp.) i maszt meteorologiczny z oprzyrządowaniem i </w:t>
            </w:r>
            <w:r>
              <w:rPr>
                <w:color w:val="auto"/>
                <w:szCs w:val="24"/>
              </w:rPr>
              <w:t xml:space="preserve">czujnikami meteo (tam gdzie ma to zastosowanie) </w:t>
            </w:r>
            <w:r>
              <w:rPr>
                <w:szCs w:val="24"/>
              </w:rPr>
              <w:t xml:space="preserve">z aktualnie używanego kontenera </w:t>
            </w:r>
            <w:r w:rsidR="00A7224D">
              <w:rPr>
                <w:szCs w:val="24"/>
              </w:rPr>
              <w:br/>
            </w:r>
            <w:r>
              <w:rPr>
                <w:szCs w:val="24"/>
              </w:rPr>
              <w:t xml:space="preserve">w danej lokalizacji do nowo dostarczonego kontenera </w:t>
            </w:r>
            <w:r>
              <w:rPr>
                <w:bCs w:val="0"/>
                <w:color w:val="auto"/>
                <w:szCs w:val="24"/>
              </w:rPr>
              <w:t>w obecności i asyście operatora stacji</w:t>
            </w:r>
            <w:r>
              <w:rPr>
                <w:szCs w:val="24"/>
              </w:rPr>
              <w:t xml:space="preserve"> WIOŚ.</w:t>
            </w:r>
          </w:p>
          <w:p w:rsidR="00BB65A2" w:rsidRPr="00FF32B1" w:rsidRDefault="00BB65A2" w:rsidP="00BB65A2">
            <w:pPr>
              <w:rPr>
                <w:color w:val="auto"/>
                <w:szCs w:val="24"/>
              </w:rPr>
            </w:pPr>
            <w:r w:rsidRPr="00FF32B1">
              <w:rPr>
                <w:color w:val="auto"/>
                <w:szCs w:val="24"/>
              </w:rPr>
              <w:t>Wykonawca odłączy przyłącze prądowe od aktualnie używanego kontenera oraz przeniesie aktualnie używany kontener w miejsce wskazane przez odbiorcę końcowego bezpośrednio przy miejscu posadowienia. Transport i usunięcie starego kontenera pozostaje po stronie odbiorcy końcowego.</w:t>
            </w:r>
          </w:p>
          <w:p w:rsidR="00BB65A2" w:rsidRDefault="00BB65A2" w:rsidP="00BB65A2">
            <w:pPr>
              <w:rPr>
                <w:szCs w:val="24"/>
              </w:rPr>
            </w:pPr>
            <w:r w:rsidRPr="00FF32B1">
              <w:rPr>
                <w:color w:val="auto"/>
                <w:szCs w:val="24"/>
              </w:rPr>
              <w:t>Wykonawca wykona w nowym kontenerze</w:t>
            </w:r>
            <w:r>
              <w:rPr>
                <w:color w:val="auto"/>
                <w:szCs w:val="24"/>
              </w:rPr>
              <w:t>,</w:t>
            </w:r>
            <w:r w:rsidRPr="00FF32B1">
              <w:rPr>
                <w:color w:val="auto"/>
                <w:szCs w:val="24"/>
              </w:rPr>
              <w:t xml:space="preserve"> w odpowiednich miejscach</w:t>
            </w:r>
            <w:r>
              <w:rPr>
                <w:color w:val="auto"/>
                <w:szCs w:val="24"/>
              </w:rPr>
              <w:t>,</w:t>
            </w:r>
            <w:r>
              <w:rPr>
                <w:szCs w:val="24"/>
              </w:rPr>
              <w:t xml:space="preserve"> otwory w dachu na przepusty do analizatorów pyłu oraz przeniesie z demontowanego kontenera przepusty i je zainstaluje.</w:t>
            </w:r>
          </w:p>
          <w:p w:rsidR="00BB65A2" w:rsidRDefault="00BB65A2" w:rsidP="00BB65A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Przeniesione wyposażenie i maszt z czujnikami meteorologicznymi Wykonawca podłączy w nowym kontenerze do: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szCs w:val="24"/>
              </w:rPr>
              <w:t>wewnętrznej</w:t>
            </w:r>
            <w:proofErr w:type="gramEnd"/>
            <w:r>
              <w:rPr>
                <w:szCs w:val="24"/>
              </w:rPr>
              <w:t xml:space="preserve"> instalacji elektrycznej,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szCs w:val="24"/>
              </w:rPr>
              <w:t>układu</w:t>
            </w:r>
            <w:proofErr w:type="gramEnd"/>
            <w:r>
              <w:rPr>
                <w:szCs w:val="24"/>
              </w:rPr>
              <w:t xml:space="preserve"> poboru próby,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szCs w:val="24"/>
              </w:rPr>
              <w:t>układu</w:t>
            </w:r>
            <w:proofErr w:type="gramEnd"/>
            <w:r>
              <w:rPr>
                <w:szCs w:val="24"/>
              </w:rPr>
              <w:t xml:space="preserve"> pneumatycznego,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szCs w:val="24"/>
              </w:rPr>
              <w:t>systemu</w:t>
            </w:r>
            <w:proofErr w:type="gramEnd"/>
            <w:r>
              <w:rPr>
                <w:szCs w:val="24"/>
              </w:rPr>
              <w:t xml:space="preserve"> sprawdzenia i kalibracji,</w:t>
            </w:r>
          </w:p>
          <w:p w:rsidR="00BB65A2" w:rsidRPr="009D5E31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szCs w:val="24"/>
              </w:rPr>
              <w:t>układu</w:t>
            </w:r>
            <w:proofErr w:type="gramEnd"/>
            <w:r>
              <w:rPr>
                <w:szCs w:val="24"/>
              </w:rPr>
              <w:t xml:space="preserve"> zbierania danych.</w:t>
            </w:r>
          </w:p>
          <w:p w:rsidR="00BB65A2" w:rsidRDefault="00BB65A2" w:rsidP="00BB65A2">
            <w:pPr>
              <w:jc w:val="left"/>
              <w:rPr>
                <w:szCs w:val="24"/>
              </w:rPr>
            </w:pPr>
          </w:p>
          <w:p w:rsidR="00BB65A2" w:rsidRDefault="00BB65A2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Wykonawca po dostarczeniu kontenera wykona w miejscach wskazanych przez operatora stacji:</w:t>
            </w:r>
          </w:p>
          <w:p w:rsidR="00BB65A2" w:rsidRPr="008A3A98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 w:rsidRPr="008A3A98">
              <w:rPr>
                <w:color w:val="auto"/>
              </w:rPr>
              <w:t>przepust</w:t>
            </w:r>
            <w:proofErr w:type="gramEnd"/>
            <w:r w:rsidRPr="008A3A98">
              <w:rPr>
                <w:color w:val="auto"/>
              </w:rPr>
              <w:t xml:space="preserve"> (otwór) w podłodze kontenera o średnicy 3-4 cm dla wylotu powietrza z analizatorów i układu sprawdzeń </w:t>
            </w:r>
            <w:r w:rsidR="00A7224D">
              <w:rPr>
                <w:color w:val="auto"/>
              </w:rPr>
              <w:br/>
            </w:r>
            <w:r w:rsidRPr="008A3A98">
              <w:rPr>
                <w:color w:val="auto"/>
              </w:rPr>
              <w:t>i kalibracji</w:t>
            </w:r>
            <w:r w:rsidRPr="008A3A98">
              <w:rPr>
                <w:bCs w:val="0"/>
                <w:color w:val="auto"/>
                <w:szCs w:val="24"/>
              </w:rPr>
              <w:t>,</w:t>
            </w:r>
          </w:p>
          <w:p w:rsidR="00BB65A2" w:rsidRPr="00ED1996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 w:rsidRPr="008A3A98">
              <w:rPr>
                <w:color w:val="auto"/>
              </w:rPr>
              <w:t>przepust</w:t>
            </w:r>
            <w:proofErr w:type="gramEnd"/>
            <w:r w:rsidRPr="008A3A98">
              <w:rPr>
                <w:color w:val="auto"/>
              </w:rPr>
              <w:t xml:space="preserve"> (otwór) z zamknięciem (zaślepką) w podłodze kontenera o średnicy 2-3 cm dla wylotu powietrza z kalibratora przewoźnego.</w:t>
            </w:r>
          </w:p>
          <w:p w:rsidR="00BB65A2" w:rsidRPr="008A3A98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color w:val="auto"/>
              </w:rPr>
              <w:t>przepust</w:t>
            </w:r>
            <w:proofErr w:type="gramEnd"/>
            <w:r>
              <w:rPr>
                <w:color w:val="auto"/>
              </w:rPr>
              <w:t xml:space="preserve"> (otwór) w ścianie kontenera o średnicy 1 cm, za stojakami z analizatorami, ok. 40 cm od dachu, zabezpieczony przed dostawaniem się wody do kontenera.</w:t>
            </w:r>
          </w:p>
          <w:p w:rsidR="00BB65A2" w:rsidRDefault="00BB65A2" w:rsidP="00BB65A2">
            <w:pPr>
              <w:rPr>
                <w:szCs w:val="24"/>
              </w:rPr>
            </w:pPr>
            <w:r>
              <w:rPr>
                <w:szCs w:val="24"/>
              </w:rPr>
              <w:t xml:space="preserve">Warunkiem podpisania protokołu odbioru jest podłączenie </w:t>
            </w:r>
            <w:r w:rsidR="00A7224D">
              <w:rPr>
                <w:szCs w:val="24"/>
              </w:rPr>
              <w:br/>
            </w:r>
            <w:r>
              <w:rPr>
                <w:szCs w:val="24"/>
              </w:rPr>
              <w:t xml:space="preserve">i zademonstrowanie poprawnej pracy całej stacji z przeniesionym </w:t>
            </w:r>
            <w:r>
              <w:rPr>
                <w:szCs w:val="24"/>
              </w:rPr>
              <w:lastRenderedPageBreak/>
              <w:t>wyposażeniem ze starego kontenera.</w:t>
            </w:r>
          </w:p>
          <w:p w:rsidR="00BB65A2" w:rsidRDefault="00BB65A2" w:rsidP="00BB65A2">
            <w:pPr>
              <w:rPr>
                <w:szCs w:val="24"/>
              </w:rPr>
            </w:pPr>
            <w:r>
              <w:rPr>
                <w:szCs w:val="24"/>
              </w:rPr>
              <w:t>Rozmieszczenie półek na analizatory w stojakach 19” Wykonawca dokona w porozumieniu z operatorem stacji WIOŚ po dostarczeniu kontenera.</w:t>
            </w:r>
          </w:p>
          <w:p w:rsidR="00BB65A2" w:rsidRDefault="00BB65A2" w:rsidP="00BB65A2">
            <w:pPr>
              <w:jc w:val="left"/>
              <w:rPr>
                <w:szCs w:val="24"/>
              </w:rPr>
            </w:pPr>
          </w:p>
          <w:p w:rsidR="00BB65A2" w:rsidRDefault="00BB65A2" w:rsidP="00BB65A2">
            <w:pPr>
              <w:jc w:val="left"/>
              <w:rPr>
                <w:color w:val="auto"/>
                <w:szCs w:val="24"/>
                <w:u w:val="single"/>
              </w:rPr>
            </w:pPr>
            <w:r>
              <w:rPr>
                <w:color w:val="auto"/>
                <w:szCs w:val="24"/>
                <w:u w:val="single"/>
              </w:rPr>
              <w:t>Instalacja i podłączenie w odniesieniu do układu poboru prób:</w:t>
            </w:r>
          </w:p>
          <w:p w:rsidR="00BB65A2" w:rsidRDefault="00BB65A2" w:rsidP="00F630CE">
            <w:pPr>
              <w:rPr>
                <w:bCs w:val="0"/>
                <w:color w:val="auto"/>
                <w:szCs w:val="24"/>
              </w:rPr>
            </w:pPr>
            <w:r>
              <w:t xml:space="preserve">Wykonawca dokona montażu układu poboru prób </w:t>
            </w:r>
            <w:r w:rsidR="00A7224D">
              <w:br/>
            </w:r>
            <w:r>
              <w:t>w dostarczonym kontenerze w bliskiej odległości od wejść pneumatycznych do analizatorów. Przejście przez dach kontenera powinno być zabezpieczone przed przeciekaniem. Wykonawca podłączy układ poboru prób do wyposażenia stacji (analizatory, wylot powietrza z kontenera).</w:t>
            </w:r>
          </w:p>
        </w:tc>
        <w:tc>
          <w:tcPr>
            <w:tcW w:w="1701" w:type="dxa"/>
          </w:tcPr>
          <w:p w:rsidR="00BB65A2" w:rsidRDefault="00BB65A2" w:rsidP="00BB65A2">
            <w:pPr>
              <w:rPr>
                <w:szCs w:val="24"/>
              </w:rPr>
            </w:pPr>
          </w:p>
        </w:tc>
      </w:tr>
      <w:tr w:rsidR="00BB65A2" w:rsidTr="00BB65A2">
        <w:trPr>
          <w:cantSplit/>
          <w:trHeight w:val="833"/>
        </w:trPr>
        <w:tc>
          <w:tcPr>
            <w:tcW w:w="0" w:type="auto"/>
            <w:vMerge/>
            <w:tcMar>
              <w:top w:w="113" w:type="dxa"/>
              <w:bottom w:w="113" w:type="dxa"/>
            </w:tcMar>
          </w:tcPr>
          <w:p w:rsidR="00BB65A2" w:rsidRDefault="00BB65A2" w:rsidP="00BB65A2">
            <w:pPr>
              <w:snapToGrid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6564" w:type="dxa"/>
            <w:tcMar>
              <w:top w:w="113" w:type="dxa"/>
              <w:bottom w:w="113" w:type="dxa"/>
            </w:tcMar>
          </w:tcPr>
          <w:p w:rsidR="00BB65A2" w:rsidRDefault="00BB65A2" w:rsidP="00BB65A2">
            <w:pPr>
              <w:rPr>
                <w:szCs w:val="24"/>
              </w:rPr>
            </w:pPr>
            <w:r>
              <w:rPr>
                <w:szCs w:val="24"/>
              </w:rPr>
              <w:t xml:space="preserve">Wszystkie czynności wykonane przez Wykonawcę </w:t>
            </w:r>
            <w:r w:rsidR="00A7224D">
              <w:rPr>
                <w:szCs w:val="24"/>
              </w:rPr>
              <w:br/>
            </w:r>
            <w:r>
              <w:rPr>
                <w:szCs w:val="24"/>
              </w:rPr>
              <w:t>i podwykonawców muszą odpowiadać przepisom polskim i dobrej praktyce międzynarodowej w zakresie bhp i ochrony środowiska.</w:t>
            </w:r>
          </w:p>
        </w:tc>
        <w:tc>
          <w:tcPr>
            <w:tcW w:w="1701" w:type="dxa"/>
          </w:tcPr>
          <w:p w:rsidR="00BB65A2" w:rsidRDefault="00BB65A2" w:rsidP="00BB65A2">
            <w:pPr>
              <w:rPr>
                <w:szCs w:val="24"/>
              </w:rPr>
            </w:pPr>
          </w:p>
        </w:tc>
      </w:tr>
      <w:tr w:rsidR="00BB65A2" w:rsidTr="00BB65A2">
        <w:tblPrEx>
          <w:tblCellMar>
            <w:top w:w="113" w:type="dxa"/>
            <w:bottom w:w="85" w:type="dxa"/>
          </w:tblCellMar>
        </w:tblPrEx>
        <w:trPr>
          <w:trHeight w:val="436"/>
        </w:trPr>
        <w:tc>
          <w:tcPr>
            <w:tcW w:w="0" w:type="auto"/>
          </w:tcPr>
          <w:p w:rsidR="00BB65A2" w:rsidRDefault="00BB65A2" w:rsidP="00BB65A2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>
              <w:rPr>
                <w:bCs w:val="0"/>
                <w:color w:val="auto"/>
                <w:szCs w:val="24"/>
              </w:rPr>
              <w:t>Szkolenie w zakresie obsługi kontenera</w:t>
            </w:r>
          </w:p>
        </w:tc>
        <w:tc>
          <w:tcPr>
            <w:tcW w:w="6564" w:type="dxa"/>
          </w:tcPr>
          <w:p w:rsidR="00BB65A2" w:rsidRDefault="00BB65A2" w:rsidP="00BB65A2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Przeprowadzenie szkolenia z technicznej obsługi kontenera i jego wyposażenia funkcjonalnego, przez upoważnionego przedstawiciela Wykonawcy, po instalacji kontenera dla przynajmniej 2 osób z pracowników odbiorcy końcowego – Wojewódzkich Inspektoratów Ochrony Środowiska. </w:t>
            </w:r>
          </w:p>
          <w:p w:rsidR="00BB65A2" w:rsidRDefault="00BB65A2" w:rsidP="00BB65A2">
            <w:pPr>
              <w:rPr>
                <w:bCs w:val="0"/>
                <w:color w:val="auto"/>
                <w:szCs w:val="24"/>
              </w:rPr>
            </w:pPr>
          </w:p>
          <w:p w:rsidR="00BB65A2" w:rsidRDefault="00BB65A2" w:rsidP="00BB65A2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Szkolenie musi zawierać przynajmniej: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bCs w:val="0"/>
                <w:color w:val="auto"/>
                <w:szCs w:val="24"/>
              </w:rPr>
              <w:t>omówienie</w:t>
            </w:r>
            <w:proofErr w:type="gramEnd"/>
            <w:r>
              <w:rPr>
                <w:bCs w:val="0"/>
                <w:color w:val="auto"/>
                <w:szCs w:val="24"/>
              </w:rPr>
              <w:t xml:space="preserve"> instalacji elektrycznej kontenera,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bCs w:val="0"/>
                <w:color w:val="auto"/>
                <w:szCs w:val="24"/>
              </w:rPr>
              <w:t>procedurę</w:t>
            </w:r>
            <w:proofErr w:type="gramEnd"/>
            <w:r>
              <w:rPr>
                <w:bCs w:val="0"/>
                <w:color w:val="auto"/>
                <w:szCs w:val="24"/>
              </w:rPr>
              <w:t xml:space="preserve"> wyłączenia prądu w sytuacji awaryjnej </w:t>
            </w:r>
            <w:r w:rsidR="00A7224D">
              <w:rPr>
                <w:bCs w:val="0"/>
                <w:color w:val="auto"/>
                <w:szCs w:val="24"/>
              </w:rPr>
              <w:br/>
            </w:r>
            <w:r>
              <w:rPr>
                <w:bCs w:val="0"/>
                <w:color w:val="auto"/>
                <w:szCs w:val="24"/>
              </w:rPr>
              <w:t>a następnie przywrócenia zasilania,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bCs w:val="0"/>
                <w:color w:val="auto"/>
                <w:szCs w:val="24"/>
              </w:rPr>
              <w:t>obsługę</w:t>
            </w:r>
            <w:proofErr w:type="gramEnd"/>
            <w:r>
              <w:rPr>
                <w:bCs w:val="0"/>
                <w:color w:val="auto"/>
                <w:szCs w:val="24"/>
              </w:rPr>
              <w:t xml:space="preserve"> układu automatycznie odłączającego zasilanie urządzeń pomiarowych przy wzroście temperatury wewnątrz kontenera,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bCs w:val="0"/>
                <w:color w:val="auto"/>
                <w:szCs w:val="24"/>
              </w:rPr>
              <w:t>obsługę</w:t>
            </w:r>
            <w:proofErr w:type="gramEnd"/>
            <w:r>
              <w:rPr>
                <w:bCs w:val="0"/>
                <w:color w:val="auto"/>
                <w:szCs w:val="24"/>
              </w:rPr>
              <w:t xml:space="preserve"> klimatyzatora i a</w:t>
            </w:r>
            <w:r>
              <w:rPr>
                <w:color w:val="auto"/>
              </w:rPr>
              <w:t>utomatycznego układu regulacji temperatury wewnątrz kontenera</w:t>
            </w:r>
          </w:p>
          <w:p w:rsidR="00BB65A2" w:rsidRPr="003D16D8" w:rsidRDefault="00BB65A2" w:rsidP="007F5E7D">
            <w:pPr>
              <w:numPr>
                <w:ilvl w:val="0"/>
                <w:numId w:val="69"/>
              </w:numPr>
              <w:jc w:val="left"/>
              <w:rPr>
                <w:bCs w:val="0"/>
                <w:color w:val="auto"/>
                <w:szCs w:val="24"/>
              </w:rPr>
            </w:pPr>
            <w:proofErr w:type="gramStart"/>
            <w:r>
              <w:rPr>
                <w:color w:val="auto"/>
              </w:rPr>
              <w:t>montaż</w:t>
            </w:r>
            <w:proofErr w:type="gramEnd"/>
            <w:r>
              <w:rPr>
                <w:color w:val="auto"/>
              </w:rPr>
              <w:t xml:space="preserve"> i demontaż oraz czyszczenie układu poboru prób.</w:t>
            </w:r>
          </w:p>
        </w:tc>
        <w:tc>
          <w:tcPr>
            <w:tcW w:w="1701" w:type="dxa"/>
          </w:tcPr>
          <w:p w:rsidR="00BB65A2" w:rsidRDefault="00BB65A2" w:rsidP="00BB65A2">
            <w:pPr>
              <w:rPr>
                <w:bCs w:val="0"/>
                <w:color w:val="auto"/>
                <w:szCs w:val="24"/>
              </w:rPr>
            </w:pPr>
          </w:p>
        </w:tc>
      </w:tr>
      <w:tr w:rsidR="00BB65A2" w:rsidTr="00BB65A2">
        <w:tblPrEx>
          <w:tblCellMar>
            <w:top w:w="113" w:type="dxa"/>
            <w:bottom w:w="85" w:type="dxa"/>
          </w:tblCellMar>
        </w:tblPrEx>
        <w:tc>
          <w:tcPr>
            <w:tcW w:w="0" w:type="auto"/>
          </w:tcPr>
          <w:p w:rsidR="00BB65A2" w:rsidRDefault="00BB65A2" w:rsidP="00BB65A2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>
              <w:rPr>
                <w:bCs w:val="0"/>
                <w:color w:val="auto"/>
                <w:szCs w:val="24"/>
              </w:rPr>
              <w:t>Gwarancja</w:t>
            </w:r>
          </w:p>
        </w:tc>
        <w:tc>
          <w:tcPr>
            <w:tcW w:w="6564" w:type="dxa"/>
          </w:tcPr>
          <w:p w:rsidR="00BB65A2" w:rsidRDefault="00BB65A2" w:rsidP="00BB65A2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Wykonawca udzieli na kontener wraz z dostarczonym wyposażeniem</w:t>
            </w:r>
            <w:r w:rsidR="00E06BEB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będącym przedmiotem</w:t>
            </w:r>
            <w:r w:rsidR="00E06BEB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Zamówienia minimum 24-</w:t>
            </w:r>
            <w:r w:rsidRPr="00FF32B1">
              <w:rPr>
                <w:color w:val="auto"/>
                <w:szCs w:val="24"/>
              </w:rPr>
              <w:t>miesięcznej gwarancji</w:t>
            </w:r>
            <w:r>
              <w:rPr>
                <w:color w:val="auto"/>
                <w:szCs w:val="24"/>
              </w:rPr>
              <w:t xml:space="preserve"> liczonej od daty podpisania protokołu odbioru przez odbiorcę końcowego. Gwarancja zgodna </w:t>
            </w:r>
            <w:r>
              <w:rPr>
                <w:color w:val="auto"/>
                <w:szCs w:val="24"/>
              </w:rPr>
              <w:br/>
              <w:t xml:space="preserve">z zaleceniami producenta. 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Wszelkie koszty związane z realizacją gwarancji ponosi Wykonawca (robocizna i części zamienne).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Naprawa gwarancyjna (serwis) w miejscu zainstalowania.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Faktyczną datę naprawy gwarancyjnej Wykonawca poświadcza w karcie gwarancyjnej.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Gwarancja nie obejmuje uszkodzeń kontenera </w:t>
            </w:r>
            <w:r>
              <w:rPr>
                <w:color w:val="auto"/>
                <w:szCs w:val="24"/>
              </w:rPr>
              <w:lastRenderedPageBreak/>
              <w:t xml:space="preserve">wynikających </w:t>
            </w:r>
            <w:r>
              <w:rPr>
                <w:color w:val="auto"/>
                <w:szCs w:val="24"/>
              </w:rPr>
              <w:br/>
              <w:t>z użytkowania niezgodnego z zaleceniami producenta.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snapToGrid w:val="0"/>
              <w:rPr>
                <w:bCs w:val="0"/>
              </w:rPr>
            </w:pPr>
            <w:r>
              <w:t xml:space="preserve">Zamawiający wymaga, aby pracownicy serwisujący porozumiewali się biegle w języku polskim w kontaktach </w:t>
            </w:r>
            <w:r w:rsidR="00A7224D">
              <w:br/>
            </w:r>
            <w:r>
              <w:t>z odbiorcami końcowymi.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snapToGrid w:val="0"/>
            </w:pPr>
            <w:r>
              <w:t xml:space="preserve">Wykonawca </w:t>
            </w:r>
            <w:r w:rsidRPr="00C40F6F">
              <w:t>zapewni realizację świadczeń gwarancyjnych przez autoryzowany przez producenta serwis gwarancyjny.</w:t>
            </w:r>
          </w:p>
          <w:p w:rsidR="00BB65A2" w:rsidRPr="0056744F" w:rsidRDefault="00BB65A2" w:rsidP="007F5E7D">
            <w:pPr>
              <w:numPr>
                <w:ilvl w:val="0"/>
                <w:numId w:val="69"/>
              </w:numPr>
              <w:snapToGrid w:val="0"/>
              <w:rPr>
                <w:bCs w:val="0"/>
                <w:color w:val="auto"/>
                <w:szCs w:val="24"/>
              </w:rPr>
            </w:pPr>
            <w:r w:rsidRPr="007D5242">
              <w:t>Przywrócenie pełnej sprawności technicznej kontenera wraz z wyposażeniem funkcjonalnym musi nastąpić najpóźniej w ciągu 7</w:t>
            </w:r>
            <w:r w:rsidR="0056744F">
              <w:t xml:space="preserve"> roboczych</w:t>
            </w:r>
            <w:r w:rsidRPr="007D5242">
              <w:t xml:space="preserve"> dni od momentu pisemnego zgłoszenia wady (pocztą e-mail lub faxem).</w:t>
            </w:r>
          </w:p>
          <w:p w:rsidR="0056744F" w:rsidRPr="0056744F" w:rsidRDefault="0056744F" w:rsidP="0056744F">
            <w:pPr>
              <w:numPr>
                <w:ilvl w:val="0"/>
                <w:numId w:val="69"/>
              </w:numPr>
              <w:snapToGrid w:val="0"/>
              <w:rPr>
                <w:bCs w:val="0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 przypadku, gdy naprawa lub wymiana kontenera lub podzespołu kontenera będzie trwać dłużej niż 7 dni roboczych, Wykonawca zapewni kontener lub podzespół kontenera zastępczy o nie gorszych parametrach do czasu wydania konten</w:t>
            </w:r>
            <w:r w:rsidR="00782B40">
              <w:rPr>
                <w:color w:val="auto"/>
                <w:szCs w:val="24"/>
              </w:rPr>
              <w:t>e</w:t>
            </w:r>
            <w:r>
              <w:rPr>
                <w:color w:val="auto"/>
                <w:szCs w:val="24"/>
              </w:rPr>
              <w:t>ra lub podzespołu konten</w:t>
            </w:r>
            <w:r w:rsidR="00782B40">
              <w:rPr>
                <w:color w:val="auto"/>
                <w:szCs w:val="24"/>
              </w:rPr>
              <w:t>e</w:t>
            </w:r>
            <w:r>
              <w:rPr>
                <w:color w:val="auto"/>
                <w:szCs w:val="24"/>
              </w:rPr>
              <w:t>ra naprawionego lub nowego</w:t>
            </w:r>
          </w:p>
          <w:p w:rsidR="00BB65A2" w:rsidRDefault="00BB65A2" w:rsidP="007F5E7D">
            <w:pPr>
              <w:numPr>
                <w:ilvl w:val="0"/>
                <w:numId w:val="69"/>
              </w:numPr>
              <w:snapToGrid w:val="0"/>
              <w:rPr>
                <w:bCs w:val="0"/>
                <w:color w:val="auto"/>
                <w:szCs w:val="24"/>
              </w:rPr>
            </w:pPr>
            <w:r>
              <w:t xml:space="preserve">W okresie gwarancji pełna nieodpłatna obsługa serwisowa, zgodnie z </w:t>
            </w:r>
            <w:r>
              <w:rPr>
                <w:bCs w:val="0"/>
              </w:rPr>
              <w:t xml:space="preserve">zaleceniami producenta, z nieodpłatnym wykorzystaniem części zamiennych Wykonawcy. </w:t>
            </w:r>
          </w:p>
          <w:p w:rsidR="00BB65A2" w:rsidRDefault="00BB65A2" w:rsidP="00CF00CB">
            <w:pPr>
              <w:numPr>
                <w:ilvl w:val="0"/>
                <w:numId w:val="69"/>
              </w:numPr>
              <w:snapToGrid w:val="0"/>
              <w:rPr>
                <w:bCs w:val="0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Przez okres gwarancji Wykonawca zobowiązany jest do udzielania Zamawiającemu bezpłatnych telefonicznych konsultacji związanych z funkcjonalnością i eksploatacją przedmiotu zamówienia.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B65A2" w:rsidRDefault="00BB65A2" w:rsidP="00BB65A2">
            <w:pPr>
              <w:snapToGrid w:val="0"/>
              <w:rPr>
                <w:color w:val="auto"/>
                <w:szCs w:val="24"/>
              </w:rPr>
            </w:pPr>
          </w:p>
        </w:tc>
      </w:tr>
    </w:tbl>
    <w:p w:rsidR="00BB65A2" w:rsidRDefault="00BB65A2" w:rsidP="00BB65A2">
      <w:pPr>
        <w:pStyle w:val="Tekstpodstawowy"/>
        <w:spacing w:before="240" w:after="60"/>
        <w:rPr>
          <w:rFonts w:ascii="Times New Roman" w:hAnsi="Times New Roman"/>
          <w:b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b/>
          <w:bCs w:val="0"/>
          <w:i/>
          <w:color w:val="auto"/>
          <w:sz w:val="24"/>
          <w:szCs w:val="24"/>
        </w:rPr>
        <w:lastRenderedPageBreak/>
        <w:t xml:space="preserve">Tabela 2. </w:t>
      </w:r>
      <w:r>
        <w:rPr>
          <w:rFonts w:ascii="Times New Roman" w:hAnsi="Times New Roman"/>
          <w:b/>
          <w:bCs w:val="0"/>
          <w:i/>
          <w:iCs/>
          <w:color w:val="auto"/>
          <w:sz w:val="24"/>
          <w:szCs w:val="24"/>
        </w:rPr>
        <w:t>Wymagania szczegółowe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5"/>
        <w:gridCol w:w="6911"/>
        <w:gridCol w:w="1701"/>
      </w:tblGrid>
      <w:tr w:rsidR="007F5E7D" w:rsidTr="007F5E7D">
        <w:trPr>
          <w:trHeight w:val="460"/>
          <w:tblHeader/>
        </w:trPr>
        <w:tc>
          <w:tcPr>
            <w:tcW w:w="8506" w:type="dxa"/>
            <w:gridSpan w:val="2"/>
            <w:vAlign w:val="center"/>
          </w:tcPr>
          <w:p w:rsidR="007F5E7D" w:rsidRDefault="007F5E7D" w:rsidP="00BB65A2">
            <w:pPr>
              <w:keepNext/>
              <w:jc w:val="left"/>
              <w:rPr>
                <w:b/>
                <w:bCs w:val="0"/>
                <w:i/>
                <w:iCs/>
                <w:color w:val="auto"/>
                <w:szCs w:val="24"/>
              </w:rPr>
            </w:pPr>
            <w:r>
              <w:rPr>
                <w:b/>
                <w:i/>
                <w:szCs w:val="24"/>
              </w:rPr>
              <w:t>K</w:t>
            </w:r>
            <w:r w:rsidRPr="0022252C">
              <w:rPr>
                <w:b/>
                <w:i/>
                <w:szCs w:val="24"/>
              </w:rPr>
              <w:t xml:space="preserve">ontener dla automatycznych stacji pomiarowych w sieciach </w:t>
            </w:r>
            <w:proofErr w:type="gramStart"/>
            <w:r w:rsidRPr="0022252C">
              <w:rPr>
                <w:b/>
                <w:i/>
                <w:szCs w:val="24"/>
              </w:rPr>
              <w:t>monitoringu jakości</w:t>
            </w:r>
            <w:proofErr w:type="gramEnd"/>
            <w:r w:rsidRPr="0022252C">
              <w:rPr>
                <w:b/>
                <w:i/>
                <w:szCs w:val="24"/>
              </w:rPr>
              <w:t xml:space="preserve"> powietrza WIOŚ</w:t>
            </w:r>
          </w:p>
        </w:tc>
        <w:tc>
          <w:tcPr>
            <w:tcW w:w="1701" w:type="dxa"/>
          </w:tcPr>
          <w:p w:rsidR="007F5E7D" w:rsidRPr="00041514" w:rsidRDefault="00041514" w:rsidP="00BB65A2">
            <w:pPr>
              <w:keepNext/>
              <w:jc w:val="left"/>
              <w:rPr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</w:p>
        </w:tc>
      </w:tr>
      <w:tr w:rsidR="007F5E7D" w:rsidTr="007F5E7D">
        <w:trPr>
          <w:trHeight w:val="454"/>
          <w:tblHeader/>
        </w:trPr>
        <w:tc>
          <w:tcPr>
            <w:tcW w:w="0" w:type="auto"/>
            <w:vAlign w:val="center"/>
          </w:tcPr>
          <w:p w:rsidR="007F5E7D" w:rsidRDefault="007F5E7D" w:rsidP="00BB65A2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6911" w:type="dxa"/>
            <w:vAlign w:val="center"/>
          </w:tcPr>
          <w:p w:rsidR="007F5E7D" w:rsidRDefault="007F5E7D" w:rsidP="00BB65A2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1701" w:type="dxa"/>
          </w:tcPr>
          <w:p w:rsidR="007F5E7D" w:rsidRDefault="007F5E7D" w:rsidP="00BB65A2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</w:p>
        </w:tc>
      </w:tr>
      <w:tr w:rsidR="007F5E7D" w:rsidTr="007F5E7D">
        <w:tc>
          <w:tcPr>
            <w:tcW w:w="0" w:type="auto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Ogólne</w:t>
            </w:r>
          </w:p>
        </w:tc>
        <w:tc>
          <w:tcPr>
            <w:tcW w:w="6911" w:type="dxa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Producent</w:t>
            </w:r>
          </w:p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Nowy, rok produkcji 2018</w:t>
            </w:r>
          </w:p>
        </w:tc>
        <w:tc>
          <w:tcPr>
            <w:tcW w:w="1701" w:type="dxa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7F5E7D" w:rsidTr="007F5E7D">
        <w:tc>
          <w:tcPr>
            <w:tcW w:w="0" w:type="auto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Wymiary zewnętrzne</w:t>
            </w:r>
          </w:p>
        </w:tc>
        <w:tc>
          <w:tcPr>
            <w:tcW w:w="6911" w:type="dxa"/>
          </w:tcPr>
          <w:p w:rsidR="007F5E7D" w:rsidRDefault="007F5E7D" w:rsidP="00BB65A2">
            <w:pPr>
              <w:jc w:val="left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Długość</w:t>
            </w:r>
            <w:proofErr w:type="gramStart"/>
            <w:r>
              <w:rPr>
                <w:bCs w:val="0"/>
                <w:szCs w:val="24"/>
              </w:rPr>
              <w:t>: 2,9 – 3,3 m</w:t>
            </w:r>
            <w:proofErr w:type="gramEnd"/>
          </w:p>
          <w:p w:rsidR="007F5E7D" w:rsidRDefault="007F5E7D" w:rsidP="00BB65A2">
            <w:pPr>
              <w:jc w:val="left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Szerokość</w:t>
            </w:r>
            <w:proofErr w:type="gramStart"/>
            <w:r>
              <w:rPr>
                <w:bCs w:val="0"/>
                <w:szCs w:val="24"/>
              </w:rPr>
              <w:t>: 2,5 – 2,6 m</w:t>
            </w:r>
            <w:proofErr w:type="gramEnd"/>
          </w:p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szCs w:val="24"/>
              </w:rPr>
              <w:t>Wysokość</w:t>
            </w:r>
            <w:proofErr w:type="gramStart"/>
            <w:r>
              <w:rPr>
                <w:bCs w:val="0"/>
                <w:szCs w:val="24"/>
              </w:rPr>
              <w:t>: 2,4 – 2,6 m</w:t>
            </w:r>
            <w:proofErr w:type="gramEnd"/>
          </w:p>
        </w:tc>
        <w:tc>
          <w:tcPr>
            <w:tcW w:w="1701" w:type="dxa"/>
          </w:tcPr>
          <w:p w:rsidR="007F5E7D" w:rsidRDefault="007F5E7D" w:rsidP="00BB65A2">
            <w:pPr>
              <w:jc w:val="left"/>
              <w:rPr>
                <w:bCs w:val="0"/>
                <w:szCs w:val="24"/>
              </w:rPr>
            </w:pPr>
          </w:p>
        </w:tc>
      </w:tr>
      <w:tr w:rsidR="007F5E7D" w:rsidTr="007F5E7D">
        <w:tc>
          <w:tcPr>
            <w:tcW w:w="0" w:type="auto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Konstrukcja</w:t>
            </w:r>
          </w:p>
        </w:tc>
        <w:tc>
          <w:tcPr>
            <w:tcW w:w="6911" w:type="dxa"/>
          </w:tcPr>
          <w:p w:rsidR="00BD55D8" w:rsidRDefault="00BD55D8" w:rsidP="00BD55D8">
            <w:pPr>
              <w:numPr>
                <w:ilvl w:val="0"/>
                <w:numId w:val="96"/>
              </w:numPr>
              <w:suppressAutoHyphens/>
              <w:snapToGrid w:val="0"/>
            </w:pPr>
            <w:r>
              <w:t>Stalowa, ocynkowana, samonośna, wyposażona w 4 uchwyty stalowe zespolone z konstrukcją nośną kontenera umieszczone w górnych narożnikach kontenera lub ich pobliżu, przeznaczone do przenoszenia kontenera przy pomocy dźwigu.</w:t>
            </w:r>
          </w:p>
          <w:p w:rsidR="00BD55D8" w:rsidRDefault="00BD55D8" w:rsidP="00BD55D8">
            <w:pPr>
              <w:numPr>
                <w:ilvl w:val="0"/>
                <w:numId w:val="96"/>
              </w:numPr>
              <w:suppressAutoHyphens/>
            </w:pPr>
            <w:r>
              <w:t>Budowa ścian powinna umożliwiać montaż masztu meteorologicznego do ściany na zewnątrz kontenera.</w:t>
            </w:r>
          </w:p>
          <w:p w:rsidR="00BD55D8" w:rsidRDefault="00BD55D8" w:rsidP="00BD55D8">
            <w:pPr>
              <w:numPr>
                <w:ilvl w:val="0"/>
                <w:numId w:val="96"/>
              </w:numPr>
              <w:suppressAutoHyphens/>
            </w:pPr>
            <w:r>
              <w:t xml:space="preserve">Ściany, podłoga i dach wypełnione min. 80 mm materiałem termoizolacyjnym wykonanym z wełny mineralnej lub </w:t>
            </w:r>
            <w:r>
              <w:lastRenderedPageBreak/>
              <w:t>styropianu.</w:t>
            </w:r>
          </w:p>
          <w:p w:rsidR="00BD55D8" w:rsidRDefault="00BD55D8" w:rsidP="00BD55D8">
            <w:pPr>
              <w:numPr>
                <w:ilvl w:val="0"/>
                <w:numId w:val="96"/>
              </w:numPr>
              <w:suppressAutoHyphens/>
            </w:pPr>
            <w:r>
              <w:t>Kontener musi być wodoszczelny i pyłoszczelny pozbawiony okien, pomalowany na zewnątrz na kolor biały.</w:t>
            </w:r>
          </w:p>
          <w:p w:rsidR="00BD55D8" w:rsidRDefault="00BD55D8" w:rsidP="00BD55D8">
            <w:pPr>
              <w:numPr>
                <w:ilvl w:val="0"/>
                <w:numId w:val="96"/>
              </w:numPr>
              <w:suppressAutoHyphens/>
            </w:pPr>
            <w:r>
              <w:t xml:space="preserve">Wewnątrz ściany i sufit w kolorze białym. </w:t>
            </w:r>
          </w:p>
          <w:p w:rsidR="00BD55D8" w:rsidRDefault="00BD55D8" w:rsidP="00BD55D8">
            <w:pPr>
              <w:numPr>
                <w:ilvl w:val="0"/>
                <w:numId w:val="96"/>
              </w:numPr>
              <w:suppressAutoHyphens/>
            </w:pPr>
            <w:r>
              <w:t xml:space="preserve">Podłoga pokryta antyelektrostatyczną i przeciwpoślizgową wykładziną PCV </w:t>
            </w:r>
            <w:r w:rsidRPr="005C75EC">
              <w:t>w kolorze szarym</w:t>
            </w:r>
            <w:r>
              <w:t>. Obciążenie podłogi min. 280 kg/m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BD55D8" w:rsidRDefault="00BD55D8" w:rsidP="00BD55D8">
            <w:pPr>
              <w:numPr>
                <w:ilvl w:val="0"/>
                <w:numId w:val="96"/>
              </w:numPr>
              <w:suppressAutoHyphens/>
            </w:pPr>
            <w:r>
              <w:t>Drzwi wejściowe antywłamaniowe o otworze wejściowym min. 90 cm szerokości z izolacją termiczną, wyposażone w 2 zamki patentowe (3 komplety kluczy do każdego zamka) Drzwi umiejscowione na węższej ścianie kontenera otwierające się w zakresie do 180° z możliwością blokady pełnego otwarcia. Nad drzwiami daszek osłonowy.</w:t>
            </w:r>
          </w:p>
          <w:p w:rsidR="00BD55D8" w:rsidRPr="00D54C2E" w:rsidRDefault="00BD55D8" w:rsidP="00BD55D8">
            <w:pPr>
              <w:numPr>
                <w:ilvl w:val="0"/>
                <w:numId w:val="96"/>
              </w:numPr>
              <w:suppressAutoHyphens/>
            </w:pPr>
            <w:r>
              <w:t xml:space="preserve">Dach ze spadkiem nie większym niż 5% w jednym kierunku, </w:t>
            </w:r>
            <w:r w:rsidRPr="005E6023">
              <w:t>odprowadzenie wody w kierunku</w:t>
            </w:r>
            <w:r>
              <w:t xml:space="preserve"> rynny a następnie rurą spustową poza kontener. Dach powinien mieć powierzchnię przeciwpoślizgową i wytrzymywać obciążenie min. 250 kg/m</w:t>
            </w:r>
            <w:r>
              <w:rPr>
                <w:vertAlign w:val="superscript"/>
              </w:rPr>
              <w:t>2</w:t>
            </w:r>
            <w:r>
              <w:t>. Na dachu - b</w:t>
            </w:r>
            <w:r>
              <w:rPr>
                <w:szCs w:val="22"/>
              </w:rPr>
              <w:t xml:space="preserve">arierki ochronne ocynkowane, z profili zamkniętych, wokół całego obramowania kontenera </w:t>
            </w:r>
            <w:r w:rsidR="00A7224D">
              <w:rPr>
                <w:szCs w:val="22"/>
              </w:rPr>
              <w:br/>
            </w:r>
            <w:r>
              <w:rPr>
                <w:szCs w:val="22"/>
              </w:rPr>
              <w:t xml:space="preserve">(z wyłączeniem wejścia na dach) wykonane zgodnie </w:t>
            </w:r>
            <w:r w:rsidR="00A7224D">
              <w:rPr>
                <w:szCs w:val="22"/>
              </w:rPr>
              <w:br/>
            </w:r>
            <w:r>
              <w:rPr>
                <w:szCs w:val="22"/>
              </w:rPr>
              <w:t xml:space="preserve">z przepisami BHP, </w:t>
            </w:r>
            <w:r w:rsidRPr="005E6023">
              <w:rPr>
                <w:color w:val="auto"/>
                <w:szCs w:val="22"/>
              </w:rPr>
              <w:t>przymocowywane do kontenera w sposób umożliwiający ich późniejszy demontaż. Wejście na dach umiejscowione na ścianie z drzwiami wejściowymi do kontenera.</w:t>
            </w:r>
          </w:p>
          <w:p w:rsidR="00ED575A" w:rsidRDefault="00ED575A">
            <w:pPr>
              <w:suppressAutoHyphens/>
            </w:pPr>
          </w:p>
        </w:tc>
        <w:tc>
          <w:tcPr>
            <w:tcW w:w="1701" w:type="dxa"/>
          </w:tcPr>
          <w:p w:rsidR="007F5E7D" w:rsidRDefault="007F5E7D" w:rsidP="007F5E7D">
            <w:pPr>
              <w:suppressAutoHyphens/>
              <w:snapToGrid w:val="0"/>
              <w:ind w:left="720"/>
            </w:pPr>
          </w:p>
        </w:tc>
      </w:tr>
      <w:tr w:rsidR="007F5E7D" w:rsidTr="007F5E7D">
        <w:tc>
          <w:tcPr>
            <w:tcW w:w="0" w:type="auto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lastRenderedPageBreak/>
              <w:t>Wyposażenie kontenera</w:t>
            </w:r>
          </w:p>
        </w:tc>
        <w:tc>
          <w:tcPr>
            <w:tcW w:w="6911" w:type="dxa"/>
          </w:tcPr>
          <w:p w:rsidR="00D22866" w:rsidRPr="005837CA" w:rsidRDefault="00D22866" w:rsidP="00D22866">
            <w:pPr>
              <w:numPr>
                <w:ilvl w:val="0"/>
                <w:numId w:val="97"/>
              </w:numPr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 xml:space="preserve">Zamocowane na stałe w kontenerze 19 calowe stojaki (typu </w:t>
            </w:r>
            <w:proofErr w:type="spellStart"/>
            <w:r w:rsidRPr="005837CA">
              <w:rPr>
                <w:color w:val="auto"/>
              </w:rPr>
              <w:t>rack</w:t>
            </w:r>
            <w:proofErr w:type="spellEnd"/>
            <w:r w:rsidRPr="005837CA">
              <w:rPr>
                <w:color w:val="auto"/>
              </w:rPr>
              <w:t>) szt. 2</w:t>
            </w:r>
            <w:r>
              <w:rPr>
                <w:color w:val="auto"/>
              </w:rPr>
              <w:t>,</w:t>
            </w:r>
            <w:r w:rsidRPr="005837CA">
              <w:rPr>
                <w:color w:val="auto"/>
              </w:rPr>
              <w:t xml:space="preserve"> zmontowane w parze, zbudowane z profili a</w:t>
            </w:r>
            <w:r>
              <w:rPr>
                <w:color w:val="auto"/>
              </w:rPr>
              <w:t>luminiowych lub blachy stalowej</w:t>
            </w:r>
            <w:r w:rsidRPr="005837CA">
              <w:rPr>
                <w:color w:val="auto"/>
              </w:rPr>
              <w:t xml:space="preserve">, wyposażone </w:t>
            </w:r>
            <w:proofErr w:type="gramStart"/>
            <w:r w:rsidRPr="005837CA">
              <w:rPr>
                <w:color w:val="auto"/>
              </w:rPr>
              <w:t>łącznie w co</w:t>
            </w:r>
            <w:proofErr w:type="gramEnd"/>
            <w:r w:rsidRPr="005837CA">
              <w:rPr>
                <w:color w:val="auto"/>
              </w:rPr>
              <w:t xml:space="preserve"> najmniej 12 wysuwanych półek (6 szt. na stojak) na których umieszcza się analizatory (wysunięcie półki umożliwia otwarcie pokrywy analizatora). Rozmieszczenie półek na analizatory w stojakach Wyk</w:t>
            </w:r>
            <w:r>
              <w:rPr>
                <w:color w:val="auto"/>
              </w:rPr>
              <w:t>onawca dokona w porozumieniu z operatorem stacji</w:t>
            </w:r>
            <w:r w:rsidRPr="005837CA">
              <w:rPr>
                <w:bCs w:val="0"/>
                <w:color w:val="auto"/>
                <w:szCs w:val="24"/>
              </w:rPr>
              <w:t xml:space="preserve"> po dostarczeniu kontenera.</w:t>
            </w:r>
            <w:r w:rsidRPr="005837CA">
              <w:rPr>
                <w:color w:val="auto"/>
              </w:rPr>
              <w:t xml:space="preserve"> Dopuszczalne minimalne obciążenie dla półki: 25 kg lub większe. Mocowanie stojaków do podłogi. Głębokość stojaków min.65cm, wysokość od 180cm do 190cm (42U)</w:t>
            </w:r>
          </w:p>
          <w:p w:rsidR="00D22866" w:rsidRPr="005837CA" w:rsidRDefault="00D22866" w:rsidP="00D22866">
            <w:pPr>
              <w:numPr>
                <w:ilvl w:val="0"/>
                <w:numId w:val="97"/>
              </w:numPr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>Blat roboczy o szerokości 60cm przymocowany do całej ściany przeciwległej niż drzwi wejściowe. Blat posiada 2 przepusty (otwory o średnicy od 4 do 5cm) w pobliżu ściany umiejscowione w 1/3 i 2/3 długości blatu w celu przeprowadzenia przewodów komputerowych. Pod blatem:</w:t>
            </w:r>
          </w:p>
          <w:p w:rsidR="00D22866" w:rsidRPr="005837CA" w:rsidRDefault="00D22866" w:rsidP="00D22866">
            <w:pPr>
              <w:suppressAutoHyphens/>
              <w:ind w:left="708"/>
              <w:rPr>
                <w:color w:val="auto"/>
              </w:rPr>
            </w:pPr>
            <w:r w:rsidRPr="005837CA">
              <w:rPr>
                <w:color w:val="auto"/>
              </w:rPr>
              <w:t xml:space="preserve">- 1 szafka o szer. około 50cm z min. 4 szufladami </w:t>
            </w:r>
          </w:p>
          <w:p w:rsidR="00D22866" w:rsidRPr="005837CA" w:rsidRDefault="00D22866" w:rsidP="00D22866">
            <w:pPr>
              <w:suppressAutoHyphens/>
              <w:ind w:left="708"/>
              <w:rPr>
                <w:color w:val="auto"/>
              </w:rPr>
            </w:pPr>
            <w:r w:rsidRPr="005837CA">
              <w:rPr>
                <w:color w:val="auto"/>
              </w:rPr>
              <w:t xml:space="preserve">- </w:t>
            </w:r>
            <w:r>
              <w:rPr>
                <w:color w:val="auto"/>
              </w:rPr>
              <w:t>1</w:t>
            </w:r>
            <w:r w:rsidRPr="005837CA">
              <w:rPr>
                <w:color w:val="auto"/>
              </w:rPr>
              <w:t xml:space="preserve"> szafk</w:t>
            </w:r>
            <w:r>
              <w:rPr>
                <w:color w:val="auto"/>
              </w:rPr>
              <w:t>a</w:t>
            </w:r>
            <w:r w:rsidRPr="005837CA">
              <w:rPr>
                <w:color w:val="auto"/>
              </w:rPr>
              <w:t xml:space="preserve"> z drzwiczkami o szer. około 50cm z 2 półkami</w:t>
            </w:r>
          </w:p>
          <w:p w:rsidR="00D22866" w:rsidRPr="005837CA" w:rsidRDefault="00D22866" w:rsidP="00D22866">
            <w:pPr>
              <w:suppressAutoHyphens/>
              <w:ind w:left="708"/>
              <w:rPr>
                <w:color w:val="auto"/>
              </w:rPr>
            </w:pPr>
            <w:r w:rsidRPr="005837CA">
              <w:rPr>
                <w:color w:val="auto"/>
              </w:rPr>
              <w:t xml:space="preserve">Użytkownik ma możliwość ustawienia szafek w dowolny </w:t>
            </w:r>
            <w:r w:rsidRPr="005837CA">
              <w:rPr>
                <w:color w:val="auto"/>
              </w:rPr>
              <w:lastRenderedPageBreak/>
              <w:t>sposób (szafki nie będą przymocowane – możliwość przesuwania szafek).</w:t>
            </w:r>
          </w:p>
          <w:p w:rsidR="00D22866" w:rsidRPr="005837CA" w:rsidRDefault="00D22866" w:rsidP="00D22866">
            <w:pPr>
              <w:numPr>
                <w:ilvl w:val="0"/>
                <w:numId w:val="97"/>
              </w:numPr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>Automatyczny układ regulacji temperatury wewnątrz kontenera składający się z:</w:t>
            </w:r>
          </w:p>
          <w:p w:rsidR="00D22866" w:rsidRPr="005837CA" w:rsidRDefault="00D22866" w:rsidP="00D22866">
            <w:pPr>
              <w:numPr>
                <w:ilvl w:val="0"/>
                <w:numId w:val="98"/>
              </w:numPr>
              <w:tabs>
                <w:tab w:val="clear" w:pos="720"/>
              </w:tabs>
              <w:suppressAutoHyphens/>
              <w:ind w:left="1096"/>
              <w:rPr>
                <w:color w:val="auto"/>
              </w:rPr>
            </w:pPr>
            <w:r w:rsidRPr="005837CA">
              <w:rPr>
                <w:color w:val="auto"/>
                <w:u w:val="single"/>
              </w:rPr>
              <w:t>klimatyzatora</w:t>
            </w:r>
            <w:r w:rsidRPr="005837CA">
              <w:rPr>
                <w:color w:val="auto"/>
              </w:rPr>
              <w:t xml:space="preserve"> z funkcją chłodzenia i grzania</w:t>
            </w:r>
            <w:r>
              <w:rPr>
                <w:color w:val="auto"/>
              </w:rPr>
              <w:t>,</w:t>
            </w:r>
            <w:r w:rsidRPr="005837CA">
              <w:rPr>
                <w:color w:val="auto"/>
              </w:rPr>
              <w:t xml:space="preserve"> typu SPLIT</w:t>
            </w:r>
            <w:r>
              <w:rPr>
                <w:color w:val="auto"/>
              </w:rPr>
              <w:t>,</w:t>
            </w:r>
            <w:r w:rsidRPr="005837CA">
              <w:rPr>
                <w:color w:val="auto"/>
              </w:rPr>
              <w:t xml:space="preserve"> z technologią </w:t>
            </w:r>
            <w:proofErr w:type="spellStart"/>
            <w:r w:rsidRPr="005837CA">
              <w:rPr>
                <w:color w:val="auto"/>
              </w:rPr>
              <w:t>inwerterową</w:t>
            </w:r>
            <w:proofErr w:type="spellEnd"/>
            <w:r w:rsidRPr="005837CA">
              <w:rPr>
                <w:color w:val="auto"/>
              </w:rPr>
              <w:t xml:space="preserve"> o mocy chłodzenia od 2 kW do</w:t>
            </w:r>
            <w:proofErr w:type="gramStart"/>
            <w:r w:rsidRPr="005837CA">
              <w:rPr>
                <w:color w:val="auto"/>
              </w:rPr>
              <w:t xml:space="preserve"> 2,5 kW</w:t>
            </w:r>
            <w:proofErr w:type="gramEnd"/>
            <w:r w:rsidRPr="005837CA">
              <w:rPr>
                <w:color w:val="auto"/>
              </w:rPr>
              <w:t xml:space="preserve"> i mocy grzania od 2,5 </w:t>
            </w:r>
            <w:proofErr w:type="spellStart"/>
            <w:r w:rsidRPr="005837CA">
              <w:rPr>
                <w:color w:val="auto"/>
              </w:rPr>
              <w:t>kW</w:t>
            </w:r>
            <w:proofErr w:type="spellEnd"/>
            <w:r w:rsidRPr="005837CA">
              <w:rPr>
                <w:color w:val="auto"/>
              </w:rPr>
              <w:t xml:space="preserve"> do 3,5 </w:t>
            </w:r>
            <w:proofErr w:type="spellStart"/>
            <w:r w:rsidRPr="005837CA">
              <w:rPr>
                <w:color w:val="auto"/>
              </w:rPr>
              <w:t>kW</w:t>
            </w:r>
            <w:proofErr w:type="spellEnd"/>
            <w:r w:rsidRPr="005837CA">
              <w:rPr>
                <w:color w:val="auto"/>
              </w:rPr>
              <w:t>. Regulacja temperatury w zakresie co najmniej od 18°C do 25°C. Zakres temperatur pracy układu sprężarki i skraplacza dla trybu chłodzenia od -15°C do +40°C (temperatura na zewnątrz kontenera). Zabezpieczenie części zewnętrznej klimatyzatora przed aktami wandalizmu. Klimatyzator umieszczony na ścianie przeciwległej do drzwi wejściowych</w:t>
            </w:r>
            <w:r>
              <w:rPr>
                <w:color w:val="auto"/>
              </w:rPr>
              <w:t xml:space="preserve"> (nie dopuszcza się umieszczania klimatyzatora na dachu kontenera).</w:t>
            </w:r>
          </w:p>
          <w:p w:rsidR="00D22866" w:rsidRPr="005837CA" w:rsidRDefault="00D22866" w:rsidP="00D22866">
            <w:pPr>
              <w:numPr>
                <w:ilvl w:val="0"/>
                <w:numId w:val="98"/>
              </w:numPr>
              <w:tabs>
                <w:tab w:val="clear" w:pos="720"/>
              </w:tabs>
              <w:suppressAutoHyphens/>
              <w:ind w:left="1096"/>
              <w:rPr>
                <w:color w:val="auto"/>
              </w:rPr>
            </w:pPr>
            <w:proofErr w:type="gramStart"/>
            <w:r w:rsidRPr="005837CA">
              <w:rPr>
                <w:color w:val="auto"/>
                <w:u w:val="single"/>
              </w:rPr>
              <w:t>grzejnika</w:t>
            </w:r>
            <w:proofErr w:type="gramEnd"/>
            <w:r w:rsidRPr="005837CA">
              <w:rPr>
                <w:color w:val="auto"/>
              </w:rPr>
              <w:t xml:space="preserve"> elektrycznego konwektorowego o mocy 2x750W zawieszonego na ścianie. Grzejnik wspomaga ogrzewanie wnętrza kontenera przy niskich temperaturach zewnętrznych.</w:t>
            </w:r>
          </w:p>
          <w:p w:rsidR="00D22866" w:rsidRPr="005837CA" w:rsidRDefault="00D22866" w:rsidP="00D22866">
            <w:pPr>
              <w:suppressAutoHyphens/>
              <w:ind w:left="781"/>
              <w:rPr>
                <w:color w:val="auto"/>
              </w:rPr>
            </w:pPr>
            <w:r w:rsidRPr="005837CA">
              <w:rPr>
                <w:color w:val="auto"/>
              </w:rPr>
              <w:t>Automatyczny układ regulacji temperatury umożliwia utrzymywanie</w:t>
            </w:r>
            <w:r>
              <w:rPr>
                <w:color w:val="auto"/>
              </w:rPr>
              <w:t xml:space="preserve"> </w:t>
            </w:r>
            <w:r w:rsidRPr="005837CA">
              <w:rPr>
                <w:color w:val="auto"/>
              </w:rPr>
              <w:t xml:space="preserve">zadanej przez użytkownika temperatury (w </w:t>
            </w:r>
            <w:proofErr w:type="gramStart"/>
            <w:r w:rsidRPr="005837CA">
              <w:rPr>
                <w:color w:val="auto"/>
              </w:rPr>
              <w:t>zakresie co</w:t>
            </w:r>
            <w:proofErr w:type="gramEnd"/>
            <w:r w:rsidRPr="005837CA">
              <w:rPr>
                <w:color w:val="auto"/>
              </w:rPr>
              <w:t xml:space="preserve"> najmniej od 20°C do 23°C) wewnątrz kontenera</w:t>
            </w:r>
            <w:r>
              <w:rPr>
                <w:color w:val="auto"/>
              </w:rPr>
              <w:t>,</w:t>
            </w:r>
            <w:r w:rsidRPr="005837CA">
              <w:rPr>
                <w:color w:val="auto"/>
              </w:rPr>
              <w:t xml:space="preserve"> </w:t>
            </w:r>
            <w:r w:rsidR="00A7224D">
              <w:rPr>
                <w:color w:val="auto"/>
              </w:rPr>
              <w:br/>
            </w:r>
            <w:r w:rsidRPr="005837CA">
              <w:rPr>
                <w:color w:val="auto"/>
              </w:rPr>
              <w:t xml:space="preserve">z dokładnością do </w:t>
            </w:r>
            <w:r w:rsidRPr="005837CA">
              <w:rPr>
                <w:color w:val="auto"/>
              </w:rPr>
              <w:sym w:font="Symbol" w:char="F0B1"/>
            </w:r>
            <w:r w:rsidRPr="005837CA">
              <w:rPr>
                <w:color w:val="auto"/>
              </w:rPr>
              <w:t>2°C. Aktualna temperatura wewnątrz kontenera z automatycznego układu regulacji temperatury jest pokazywana (z dokładnością do</w:t>
            </w:r>
            <w:proofErr w:type="gramStart"/>
            <w:r w:rsidRPr="005837CA">
              <w:rPr>
                <w:color w:val="auto"/>
              </w:rPr>
              <w:t xml:space="preserve"> 0,1</w:t>
            </w:r>
            <w:r w:rsidRPr="00922EB4">
              <w:rPr>
                <w:color w:val="auto"/>
              </w:rPr>
              <w:t>°</w:t>
            </w:r>
            <w:r w:rsidRPr="005837CA">
              <w:rPr>
                <w:color w:val="auto"/>
              </w:rPr>
              <w:t>C</w:t>
            </w:r>
            <w:proofErr w:type="gramEnd"/>
            <w:r w:rsidRPr="005837CA">
              <w:rPr>
                <w:color w:val="auto"/>
              </w:rPr>
              <w:t>) na wyświetlaczu umieszczonym na ścianie.</w:t>
            </w:r>
          </w:p>
          <w:p w:rsidR="00D22866" w:rsidRPr="005837CA" w:rsidRDefault="00D22866" w:rsidP="00D22866">
            <w:pPr>
              <w:suppressAutoHyphens/>
              <w:ind w:left="781"/>
              <w:rPr>
                <w:color w:val="auto"/>
              </w:rPr>
            </w:pPr>
            <w:r w:rsidRPr="005837CA">
              <w:rPr>
                <w:color w:val="auto"/>
              </w:rPr>
              <w:t>Wykonawca dostarczy czujnik do monitorowania temperatury wewnątrz kontenera</w:t>
            </w:r>
            <w:r w:rsidRPr="005837CA">
              <w:rPr>
                <w:bCs w:val="0"/>
                <w:color w:val="auto"/>
                <w:szCs w:val="24"/>
              </w:rPr>
              <w:t xml:space="preserve">. Czujnik należy podpiąć cyfrowo lub analogowo do </w:t>
            </w:r>
            <w:proofErr w:type="spellStart"/>
            <w:r w:rsidRPr="005837CA">
              <w:rPr>
                <w:bCs w:val="0"/>
                <w:color w:val="auto"/>
                <w:szCs w:val="24"/>
              </w:rPr>
              <w:t>dataloggera</w:t>
            </w:r>
            <w:proofErr w:type="spellEnd"/>
            <w:r w:rsidRPr="005837CA">
              <w:rPr>
                <w:bCs w:val="0"/>
                <w:color w:val="auto"/>
                <w:szCs w:val="24"/>
              </w:rPr>
              <w:t xml:space="preserve"> znajdującego się w kontenerze (stosowane systemy zbierania danych to DM-250 firmy DAC System i MK5 firmy CSMS).</w:t>
            </w:r>
          </w:p>
          <w:p w:rsidR="00D22866" w:rsidRPr="005837CA" w:rsidRDefault="00D22866" w:rsidP="00483D2C">
            <w:pPr>
              <w:numPr>
                <w:ilvl w:val="0"/>
                <w:numId w:val="97"/>
              </w:numPr>
              <w:tabs>
                <w:tab w:val="num" w:pos="786"/>
              </w:tabs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>Krzesło z regulacją wysokości siedziska i oparcia.</w:t>
            </w:r>
          </w:p>
          <w:p w:rsidR="00D22866" w:rsidRPr="005837CA" w:rsidRDefault="00D22866" w:rsidP="00483D2C">
            <w:pPr>
              <w:numPr>
                <w:ilvl w:val="0"/>
                <w:numId w:val="97"/>
              </w:numPr>
              <w:tabs>
                <w:tab w:val="num" w:pos="786"/>
              </w:tabs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>Uchwyty do mocowania butli z gazami do ściany: 2 szt. na butle o pojemności 10 litrów i 1 szt. na butlę o pojemności 50 litrów.</w:t>
            </w:r>
          </w:p>
          <w:p w:rsidR="00D22866" w:rsidRPr="005837CA" w:rsidRDefault="00D22866" w:rsidP="00483D2C">
            <w:pPr>
              <w:numPr>
                <w:ilvl w:val="0"/>
                <w:numId w:val="97"/>
              </w:numPr>
              <w:tabs>
                <w:tab w:val="num" w:pos="786"/>
              </w:tabs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 xml:space="preserve">Przenośna, przystawna, aluminiowa, 2 lub 3 elementowa rozsuwana drabina (umożliwiająca wejście na dach kontenera) przechowywana wewnątrz kontenera w uchwycie na ścianie lub drzwiach. Regulacja rozsunięcia </w:t>
            </w:r>
            <w:proofErr w:type="gramStart"/>
            <w:r w:rsidRPr="005837CA">
              <w:rPr>
                <w:color w:val="auto"/>
              </w:rPr>
              <w:t>drabiny – co</w:t>
            </w:r>
            <w:proofErr w:type="gramEnd"/>
            <w:r w:rsidRPr="005837CA">
              <w:rPr>
                <w:color w:val="auto"/>
              </w:rPr>
              <w:t xml:space="preserve"> szczebel. U podstawy drabiny stabilizator poprzeczny z os</w:t>
            </w:r>
            <w:r w:rsidRPr="005837CA">
              <w:rPr>
                <w:rFonts w:hint="eastAsia"/>
                <w:color w:val="auto"/>
              </w:rPr>
              <w:t>ł</w:t>
            </w:r>
            <w:r w:rsidRPr="005837CA">
              <w:rPr>
                <w:color w:val="auto"/>
              </w:rPr>
              <w:t>on</w:t>
            </w:r>
            <w:r w:rsidRPr="005837CA">
              <w:rPr>
                <w:rFonts w:hint="eastAsia"/>
                <w:color w:val="auto"/>
              </w:rPr>
              <w:t>ą</w:t>
            </w:r>
            <w:r w:rsidRPr="005837CA">
              <w:rPr>
                <w:color w:val="auto"/>
              </w:rPr>
              <w:t xml:space="preserve"> antypo</w:t>
            </w:r>
            <w:r w:rsidRPr="005837CA">
              <w:rPr>
                <w:rFonts w:hint="eastAsia"/>
                <w:color w:val="auto"/>
              </w:rPr>
              <w:t>ś</w:t>
            </w:r>
            <w:r w:rsidRPr="005837CA">
              <w:rPr>
                <w:color w:val="auto"/>
              </w:rPr>
              <w:t>lizgow</w:t>
            </w:r>
            <w:r w:rsidRPr="005837CA">
              <w:rPr>
                <w:rFonts w:hint="eastAsia"/>
                <w:color w:val="auto"/>
              </w:rPr>
              <w:t>ą</w:t>
            </w:r>
            <w:r w:rsidRPr="005837CA">
              <w:rPr>
                <w:color w:val="auto"/>
              </w:rPr>
              <w:t>. Drabina powinna posiadać</w:t>
            </w:r>
            <w:r w:rsidRPr="00483D2C">
              <w:rPr>
                <w:color w:val="auto"/>
              </w:rPr>
              <w:t xml:space="preserve"> stosowne dopuszczenia i certyfikaty bezpieczeństwa. Dopuszczalne minimalne obciążenie do 150 kg lub więcej.</w:t>
            </w:r>
          </w:p>
          <w:p w:rsidR="00D22866" w:rsidRPr="005837CA" w:rsidRDefault="00D22866" w:rsidP="00483D2C">
            <w:pPr>
              <w:numPr>
                <w:ilvl w:val="0"/>
                <w:numId w:val="97"/>
              </w:numPr>
              <w:tabs>
                <w:tab w:val="num" w:pos="786"/>
              </w:tabs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 xml:space="preserve">Stabilny, przenośny, niewielki podest roboczy stalowy lub </w:t>
            </w:r>
            <w:r w:rsidRPr="005837CA">
              <w:rPr>
                <w:color w:val="auto"/>
              </w:rPr>
              <w:lastRenderedPageBreak/>
              <w:t xml:space="preserve">aluminiowy o wysokości od 25 do 40 cm z górną powierzchnią antypoślizgową. </w:t>
            </w:r>
            <w:r w:rsidRPr="00483D2C">
              <w:rPr>
                <w:color w:val="auto"/>
              </w:rPr>
              <w:t xml:space="preserve">Dopuszczalne obciążenie do 150 kg lub więcej. </w:t>
            </w:r>
            <w:proofErr w:type="gramStart"/>
            <w:r w:rsidRPr="00483D2C">
              <w:rPr>
                <w:color w:val="auto"/>
              </w:rPr>
              <w:t>Podest jako</w:t>
            </w:r>
            <w:proofErr w:type="gramEnd"/>
            <w:r w:rsidRPr="00483D2C">
              <w:rPr>
                <w:color w:val="auto"/>
              </w:rPr>
              <w:t xml:space="preserve"> podstawa dla pracownika do obsługi serwisowej zainstalowanych wyżej w stelażu analizatorów.</w:t>
            </w:r>
          </w:p>
          <w:p w:rsidR="00D22866" w:rsidRPr="005837CA" w:rsidRDefault="00D22866" w:rsidP="00483D2C">
            <w:pPr>
              <w:numPr>
                <w:ilvl w:val="0"/>
                <w:numId w:val="97"/>
              </w:numPr>
              <w:tabs>
                <w:tab w:val="num" w:pos="786"/>
              </w:tabs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>Gaśnica do gaszenia sprzętu elektrycznego (</w:t>
            </w:r>
            <w:proofErr w:type="gramStart"/>
            <w:r w:rsidRPr="005837CA">
              <w:rPr>
                <w:color w:val="auto"/>
              </w:rPr>
              <w:t>skroplone CO</w:t>
            </w:r>
            <w:proofErr w:type="gramEnd"/>
            <w:r w:rsidRPr="00483D2C">
              <w:rPr>
                <w:color w:val="auto"/>
              </w:rPr>
              <w:t>2</w:t>
            </w:r>
            <w:r w:rsidRPr="005837CA">
              <w:rPr>
                <w:color w:val="auto"/>
              </w:rPr>
              <w:t xml:space="preserve">) min. 2 kg, umocowana na ścianie wewnątrz kontenera </w:t>
            </w:r>
            <w:r w:rsidR="00A7224D">
              <w:rPr>
                <w:color w:val="auto"/>
              </w:rPr>
              <w:br/>
            </w:r>
            <w:r w:rsidRPr="005837CA">
              <w:rPr>
                <w:color w:val="auto"/>
              </w:rPr>
              <w:t>w pobliżu drzwi wejściowych.</w:t>
            </w:r>
          </w:p>
          <w:p w:rsidR="007F5E7D" w:rsidRPr="00980630" w:rsidRDefault="00483D2C" w:rsidP="00483D2C">
            <w:pPr>
              <w:numPr>
                <w:ilvl w:val="0"/>
                <w:numId w:val="97"/>
              </w:numPr>
              <w:tabs>
                <w:tab w:val="num" w:pos="786"/>
              </w:tabs>
              <w:suppressAutoHyphens/>
              <w:rPr>
                <w:color w:val="auto"/>
              </w:rPr>
            </w:pPr>
            <w:r w:rsidRPr="005837CA">
              <w:rPr>
                <w:color w:val="auto"/>
              </w:rPr>
              <w:t>Ścienny wieszak na odzież</w:t>
            </w:r>
          </w:p>
        </w:tc>
        <w:tc>
          <w:tcPr>
            <w:tcW w:w="1701" w:type="dxa"/>
          </w:tcPr>
          <w:p w:rsidR="007F5E7D" w:rsidRPr="005837CA" w:rsidRDefault="007F5E7D" w:rsidP="007F5E7D">
            <w:pPr>
              <w:suppressAutoHyphens/>
              <w:ind w:left="720"/>
              <w:rPr>
                <w:color w:val="auto"/>
              </w:rPr>
            </w:pPr>
          </w:p>
        </w:tc>
      </w:tr>
      <w:tr w:rsidR="007F5E7D" w:rsidTr="007F5E7D">
        <w:tc>
          <w:tcPr>
            <w:tcW w:w="0" w:type="auto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lastRenderedPageBreak/>
              <w:t>Instalacja elektryczna</w:t>
            </w:r>
          </w:p>
        </w:tc>
        <w:tc>
          <w:tcPr>
            <w:tcW w:w="6911" w:type="dxa"/>
          </w:tcPr>
          <w:p w:rsidR="001556F0" w:rsidRPr="005837CA" w:rsidRDefault="001556F0" w:rsidP="001556F0">
            <w:pPr>
              <w:numPr>
                <w:ilvl w:val="0"/>
                <w:numId w:val="99"/>
              </w:numPr>
              <w:jc w:val="left"/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Trójfazowa typu TN-C-S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Tablica rozdzielcza z opisanymi bezpiecznikami zamocowana w pobliżu drzwi wejściowych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Wyłącznik różnicowoprądowy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 xml:space="preserve">Zamocowany na ścianie trójfazowy podlicznik energii elektrycznej dla </w:t>
            </w:r>
            <w:r w:rsidRPr="005837CA">
              <w:rPr>
                <w:color w:val="auto"/>
                <w:szCs w:val="24"/>
              </w:rPr>
              <w:t>kontroli zużycia do celów własnych</w:t>
            </w:r>
            <w:r>
              <w:rPr>
                <w:color w:val="auto"/>
                <w:szCs w:val="24"/>
              </w:rPr>
              <w:t>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Zabezpieczenie nadmiarowo – prądowe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Przewody elektryczne prowadzone w listwach (kanałach) instalacyjnych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 xml:space="preserve">Gniazda wewnątrz kontenera: </w:t>
            </w:r>
          </w:p>
          <w:p w:rsidR="001556F0" w:rsidRPr="005837CA" w:rsidRDefault="001556F0" w:rsidP="001556F0">
            <w:pPr>
              <w:numPr>
                <w:ilvl w:val="0"/>
                <w:numId w:val="100"/>
              </w:numPr>
              <w:rPr>
                <w:bCs w:val="0"/>
                <w:color w:val="auto"/>
                <w:szCs w:val="24"/>
              </w:rPr>
            </w:pPr>
            <w:proofErr w:type="gramStart"/>
            <w:r w:rsidRPr="005837CA">
              <w:rPr>
                <w:bCs w:val="0"/>
                <w:color w:val="auto"/>
                <w:szCs w:val="24"/>
              </w:rPr>
              <w:t>min</w:t>
            </w:r>
            <w:proofErr w:type="gramEnd"/>
            <w:r w:rsidRPr="005837CA">
              <w:rPr>
                <w:bCs w:val="0"/>
                <w:color w:val="auto"/>
                <w:szCs w:val="24"/>
              </w:rPr>
              <w:t xml:space="preserve">.16 gniazd zamocowanych z tyłu stelaża typu </w:t>
            </w:r>
            <w:proofErr w:type="spellStart"/>
            <w:r w:rsidRPr="005837CA">
              <w:rPr>
                <w:bCs w:val="0"/>
                <w:color w:val="auto"/>
                <w:szCs w:val="24"/>
              </w:rPr>
              <w:t>rack</w:t>
            </w:r>
            <w:proofErr w:type="spellEnd"/>
            <w:r w:rsidRPr="005837CA">
              <w:rPr>
                <w:bCs w:val="0"/>
                <w:color w:val="auto"/>
                <w:szCs w:val="24"/>
              </w:rPr>
              <w:t xml:space="preserve"> </w:t>
            </w:r>
            <w:r w:rsidR="00A7224D">
              <w:rPr>
                <w:bCs w:val="0"/>
                <w:color w:val="auto"/>
                <w:szCs w:val="24"/>
              </w:rPr>
              <w:br/>
            </w:r>
            <w:r w:rsidRPr="005837CA">
              <w:rPr>
                <w:bCs w:val="0"/>
                <w:color w:val="auto"/>
                <w:szCs w:val="24"/>
              </w:rPr>
              <w:t>w taki sposób, że wysunięcie półki z analizatorem nie powoduje odłączenie przewodu z gniazda</w:t>
            </w:r>
            <w:r>
              <w:rPr>
                <w:bCs w:val="0"/>
                <w:color w:val="auto"/>
                <w:szCs w:val="24"/>
              </w:rPr>
              <w:t>;</w:t>
            </w:r>
          </w:p>
          <w:p w:rsidR="001556F0" w:rsidRPr="005837CA" w:rsidRDefault="001556F0" w:rsidP="001556F0">
            <w:pPr>
              <w:numPr>
                <w:ilvl w:val="0"/>
                <w:numId w:val="100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4 gniazda przy blacie roboczym</w:t>
            </w:r>
            <w:r>
              <w:rPr>
                <w:bCs w:val="0"/>
                <w:color w:val="auto"/>
                <w:szCs w:val="24"/>
              </w:rPr>
              <w:t>;</w:t>
            </w:r>
          </w:p>
          <w:p w:rsidR="001556F0" w:rsidRPr="005837CA" w:rsidRDefault="001556F0" w:rsidP="001556F0">
            <w:pPr>
              <w:numPr>
                <w:ilvl w:val="0"/>
                <w:numId w:val="100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4 gniazda w pobliżu tablicy rozdzielczej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tabs>
                <w:tab w:val="clear" w:pos="786"/>
                <w:tab w:val="num" w:pos="781"/>
              </w:tabs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 xml:space="preserve">Oświetlenie: </w:t>
            </w:r>
            <w:r>
              <w:rPr>
                <w:bCs w:val="0"/>
                <w:color w:val="auto"/>
                <w:szCs w:val="24"/>
              </w:rPr>
              <w:t xml:space="preserve">lampy LED (temperatura barwowa z zakresu 3500 – 6000K) </w:t>
            </w:r>
            <w:r w:rsidRPr="005837CA">
              <w:rPr>
                <w:bCs w:val="0"/>
                <w:color w:val="auto"/>
                <w:szCs w:val="24"/>
              </w:rPr>
              <w:t xml:space="preserve">rozmieszczone równomiernie na suficie </w:t>
            </w:r>
            <w:r w:rsidR="00A7224D">
              <w:rPr>
                <w:bCs w:val="0"/>
                <w:color w:val="auto"/>
                <w:szCs w:val="24"/>
              </w:rPr>
              <w:br/>
            </w:r>
            <w:r w:rsidRPr="005837CA">
              <w:rPr>
                <w:bCs w:val="0"/>
                <w:color w:val="auto"/>
                <w:szCs w:val="24"/>
              </w:rPr>
              <w:t>z włącznikiem bezpośrednio przy drzwiach.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Min. 2 gniazda na zewnątrz kontenera w obudowie wodoszczelnej IP65</w:t>
            </w:r>
            <w:r>
              <w:rPr>
                <w:bCs w:val="0"/>
                <w:color w:val="auto"/>
                <w:szCs w:val="24"/>
              </w:rPr>
              <w:t xml:space="preserve">. </w:t>
            </w:r>
            <w:r w:rsidRPr="00D40C68">
              <w:rPr>
                <w:bCs w:val="0"/>
                <w:color w:val="auto"/>
                <w:szCs w:val="24"/>
              </w:rPr>
              <w:t>Obudowa umożliwiająca podpięcie wtyczek zasilających i zamknięcie obudowy na klucz.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 xml:space="preserve">Doprowadzenie zewnętrznej instalacji elektrycznej do skrzynki elektrycznej wewnątrz kontenera poprzez przepust </w:t>
            </w:r>
            <w:r w:rsidR="00A7224D">
              <w:rPr>
                <w:bCs w:val="0"/>
                <w:color w:val="auto"/>
                <w:szCs w:val="24"/>
              </w:rPr>
              <w:br/>
            </w:r>
            <w:r w:rsidRPr="005837CA">
              <w:rPr>
                <w:bCs w:val="0"/>
                <w:color w:val="auto"/>
                <w:szCs w:val="24"/>
              </w:rPr>
              <w:t>w podłodze w pobliżu skrzynki elektrycznej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Osobne obwody elektryczne dla: aparatury pomiarowej</w:t>
            </w:r>
            <w:r>
              <w:rPr>
                <w:bCs w:val="0"/>
                <w:color w:val="auto"/>
                <w:szCs w:val="24"/>
              </w:rPr>
              <w:t xml:space="preserve"> </w:t>
            </w:r>
            <w:r w:rsidR="00A7224D">
              <w:rPr>
                <w:bCs w:val="0"/>
                <w:color w:val="auto"/>
                <w:szCs w:val="24"/>
              </w:rPr>
              <w:br/>
            </w:r>
            <w:r>
              <w:rPr>
                <w:bCs w:val="0"/>
                <w:color w:val="auto"/>
                <w:szCs w:val="24"/>
              </w:rPr>
              <w:t xml:space="preserve">(2 osobne obwody dla każdego stelaża typu </w:t>
            </w:r>
            <w:proofErr w:type="spellStart"/>
            <w:r>
              <w:rPr>
                <w:bCs w:val="0"/>
                <w:color w:val="auto"/>
                <w:szCs w:val="24"/>
              </w:rPr>
              <w:t>rack</w:t>
            </w:r>
            <w:proofErr w:type="spellEnd"/>
            <w:r>
              <w:rPr>
                <w:bCs w:val="0"/>
                <w:color w:val="auto"/>
                <w:szCs w:val="24"/>
              </w:rPr>
              <w:t>)</w:t>
            </w:r>
            <w:r w:rsidRPr="005837CA">
              <w:rPr>
                <w:bCs w:val="0"/>
                <w:color w:val="auto"/>
                <w:szCs w:val="24"/>
              </w:rPr>
              <w:t>, układu klimatyzacji i ogrzewania, gniazd wewnętrznych, gniazd zewnętrznych, oświetlenia, instalacji alarmowej.</w:t>
            </w:r>
          </w:p>
          <w:p w:rsidR="001556F0" w:rsidRPr="005837CA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Układ automatycznie odłączający zasilanie urządzeń pomiarowych w przypadku przekroczenia wewnątrz kontenera temperatur zadanych przez użytkownika w zakresie od 30</w:t>
            </w:r>
            <w:r>
              <w:rPr>
                <w:bCs w:val="0"/>
                <w:color w:val="auto"/>
                <w:szCs w:val="24"/>
              </w:rPr>
              <w:t>°</w:t>
            </w:r>
            <w:r w:rsidRPr="005837CA">
              <w:rPr>
                <w:bCs w:val="0"/>
                <w:color w:val="auto"/>
                <w:szCs w:val="24"/>
              </w:rPr>
              <w:t xml:space="preserve"> do 40</w:t>
            </w:r>
            <w:r>
              <w:rPr>
                <w:bCs w:val="0"/>
                <w:color w:val="auto"/>
                <w:szCs w:val="24"/>
              </w:rPr>
              <w:t>°</w:t>
            </w:r>
            <w:r w:rsidRPr="005837CA">
              <w:rPr>
                <w:bCs w:val="0"/>
                <w:color w:val="auto"/>
                <w:szCs w:val="24"/>
              </w:rPr>
              <w:t>C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7F5E7D" w:rsidRDefault="001556F0" w:rsidP="001556F0">
            <w:pPr>
              <w:numPr>
                <w:ilvl w:val="0"/>
                <w:numId w:val="99"/>
              </w:numPr>
              <w:rPr>
                <w:bCs w:val="0"/>
                <w:color w:val="auto"/>
                <w:szCs w:val="24"/>
              </w:rPr>
            </w:pPr>
            <w:r w:rsidRPr="005837CA">
              <w:rPr>
                <w:bCs w:val="0"/>
                <w:color w:val="auto"/>
                <w:szCs w:val="24"/>
              </w:rPr>
              <w:t>Instalacja elektryczna zgodna z odpowiednimi obowiązującymi przepisami i normami oraz BHP</w:t>
            </w:r>
            <w:r>
              <w:rPr>
                <w:bCs w:val="0"/>
                <w:color w:val="auto"/>
                <w:szCs w:val="24"/>
              </w:rPr>
              <w:t>.</w:t>
            </w:r>
          </w:p>
          <w:p w:rsidR="00ED575A" w:rsidRDefault="00ED575A">
            <w:pPr>
              <w:ind w:left="426"/>
              <w:rPr>
                <w:bCs w:val="0"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5E7D" w:rsidRPr="005837CA" w:rsidRDefault="007F5E7D" w:rsidP="007F5E7D">
            <w:pPr>
              <w:ind w:left="786"/>
              <w:jc w:val="left"/>
              <w:rPr>
                <w:bCs w:val="0"/>
                <w:color w:val="auto"/>
                <w:szCs w:val="24"/>
              </w:rPr>
            </w:pPr>
          </w:p>
        </w:tc>
      </w:tr>
      <w:tr w:rsidR="007F5E7D" w:rsidTr="007F5E7D">
        <w:tc>
          <w:tcPr>
            <w:tcW w:w="0" w:type="auto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lastRenderedPageBreak/>
              <w:t>Instalacja alarmowa</w:t>
            </w:r>
          </w:p>
        </w:tc>
        <w:tc>
          <w:tcPr>
            <w:tcW w:w="6911" w:type="dxa"/>
          </w:tcPr>
          <w:p w:rsidR="007F5E7D" w:rsidRDefault="007F5E7D" w:rsidP="0020654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Składająca się z:</w:t>
            </w:r>
          </w:p>
          <w:p w:rsidR="007F5E7D" w:rsidRDefault="007F5E7D" w:rsidP="00206545">
            <w:pPr>
              <w:pStyle w:val="Akapitzlist"/>
              <w:numPr>
                <w:ilvl w:val="1"/>
                <w:numId w:val="77"/>
              </w:numPr>
              <w:spacing w:after="0" w:line="240" w:lineRule="auto"/>
            </w:pPr>
            <w:r w:rsidRPr="007F5E7D">
              <w:t>Centrali alarmowej z akumulatorowym zasilaniem awaryjnym.</w:t>
            </w:r>
          </w:p>
          <w:p w:rsidR="007F5E7D" w:rsidRPr="007F5E7D" w:rsidRDefault="007F5E7D" w:rsidP="00206545">
            <w:pPr>
              <w:pStyle w:val="Akapitzlist"/>
              <w:numPr>
                <w:ilvl w:val="1"/>
                <w:numId w:val="77"/>
              </w:numPr>
              <w:spacing w:after="0" w:line="240" w:lineRule="auto"/>
            </w:pPr>
            <w:r w:rsidRPr="007F5E7D">
              <w:rPr>
                <w:szCs w:val="24"/>
              </w:rPr>
              <w:t>Przewodów prowadzonych w listwach (kanałach) instalacyjnych.</w:t>
            </w:r>
          </w:p>
          <w:p w:rsidR="007F5E7D" w:rsidRDefault="007F5E7D" w:rsidP="00206545">
            <w:pPr>
              <w:pStyle w:val="Akapitzlist"/>
              <w:numPr>
                <w:ilvl w:val="1"/>
                <w:numId w:val="77"/>
              </w:numPr>
              <w:spacing w:after="0" w:line="240" w:lineRule="auto"/>
            </w:pPr>
            <w:r w:rsidRPr="007F5E7D">
              <w:t>Klawiatury zawieszonej na ścianie.</w:t>
            </w:r>
          </w:p>
          <w:p w:rsidR="007F5E7D" w:rsidRDefault="007F5E7D" w:rsidP="00206545">
            <w:pPr>
              <w:pStyle w:val="Akapitzlist"/>
              <w:numPr>
                <w:ilvl w:val="1"/>
                <w:numId w:val="77"/>
              </w:numPr>
              <w:spacing w:after="0" w:line="240" w:lineRule="auto"/>
            </w:pPr>
            <w:r w:rsidRPr="007F5E7D">
              <w:t>Czujnika ruchu.</w:t>
            </w:r>
          </w:p>
          <w:p w:rsidR="007F5E7D" w:rsidRDefault="007F5E7D" w:rsidP="00206545">
            <w:pPr>
              <w:pStyle w:val="Akapitzlist"/>
              <w:numPr>
                <w:ilvl w:val="1"/>
                <w:numId w:val="77"/>
              </w:numPr>
              <w:spacing w:after="0" w:line="240" w:lineRule="auto"/>
            </w:pPr>
            <w:r w:rsidRPr="007F5E7D">
              <w:t>Czujnika otwarcia drzwi.</w:t>
            </w:r>
          </w:p>
          <w:p w:rsidR="007F5E7D" w:rsidRPr="007F5E7D" w:rsidRDefault="007F5E7D" w:rsidP="00206545">
            <w:pPr>
              <w:pStyle w:val="Akapitzlist"/>
              <w:numPr>
                <w:ilvl w:val="1"/>
                <w:numId w:val="77"/>
              </w:numPr>
              <w:spacing w:after="0" w:line="240" w:lineRule="auto"/>
            </w:pPr>
            <w:r w:rsidRPr="007F5E7D">
              <w:t>Sygnalizatora alarmowego dźwiękowo-świetlnego zainstalowanego na zewnątrz kontenera i zabezpieczonego przed aktami wandalizmu.</w:t>
            </w:r>
          </w:p>
        </w:tc>
        <w:tc>
          <w:tcPr>
            <w:tcW w:w="1701" w:type="dxa"/>
          </w:tcPr>
          <w:p w:rsidR="007F5E7D" w:rsidRDefault="007F5E7D" w:rsidP="00BB65A2">
            <w:pPr>
              <w:jc w:val="left"/>
              <w:rPr>
                <w:color w:val="auto"/>
              </w:rPr>
            </w:pPr>
          </w:p>
        </w:tc>
      </w:tr>
      <w:tr w:rsidR="007F5E7D" w:rsidTr="007F5E7D">
        <w:tc>
          <w:tcPr>
            <w:tcW w:w="0" w:type="auto"/>
          </w:tcPr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Pionowy pobór prób</w:t>
            </w:r>
          </w:p>
        </w:tc>
        <w:tc>
          <w:tcPr>
            <w:tcW w:w="6911" w:type="dxa"/>
          </w:tcPr>
          <w:p w:rsidR="007F5E7D" w:rsidRPr="00A37ECE" w:rsidRDefault="007F5E7D" w:rsidP="00BB65A2">
            <w:pPr>
              <w:pStyle w:val="Tekstpodstawowy2"/>
              <w:spacing w:line="240" w:lineRule="auto"/>
              <w:rPr>
                <w:bCs/>
                <w:sz w:val="24"/>
                <w:szCs w:val="24"/>
              </w:rPr>
            </w:pPr>
            <w:r w:rsidRPr="00A37ECE">
              <w:rPr>
                <w:bCs/>
                <w:sz w:val="24"/>
                <w:szCs w:val="24"/>
              </w:rPr>
              <w:t>S</w:t>
            </w:r>
            <w:r w:rsidRPr="00A37ECE">
              <w:rPr>
                <w:sz w:val="24"/>
                <w:szCs w:val="24"/>
              </w:rPr>
              <w:t>pełniający wymagan</w:t>
            </w:r>
            <w:r>
              <w:rPr>
                <w:sz w:val="24"/>
                <w:szCs w:val="24"/>
              </w:rPr>
              <w:t>ia norm PN EN 14211, PN EN 14212</w:t>
            </w:r>
            <w:r w:rsidRPr="00A37E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PN EN 14625,</w:t>
            </w:r>
            <w:r w:rsidRPr="00A37ECE">
              <w:rPr>
                <w:sz w:val="24"/>
                <w:szCs w:val="24"/>
              </w:rPr>
              <w:t xml:space="preserve"> PN EN 14626, PN EN 14662-3 </w:t>
            </w:r>
            <w:r w:rsidRPr="00A37ECE">
              <w:rPr>
                <w:bCs/>
                <w:sz w:val="24"/>
                <w:szCs w:val="24"/>
              </w:rPr>
              <w:t>składający się z:</w:t>
            </w:r>
          </w:p>
          <w:p w:rsidR="001362CC" w:rsidRPr="00603387" w:rsidRDefault="001362CC" w:rsidP="001362CC">
            <w:pPr>
              <w:numPr>
                <w:ilvl w:val="0"/>
                <w:numId w:val="101"/>
              </w:numPr>
              <w:rPr>
                <w:bCs w:val="0"/>
                <w:szCs w:val="24"/>
                <w:u w:val="single"/>
              </w:rPr>
            </w:pPr>
            <w:r>
              <w:rPr>
                <w:bCs w:val="0"/>
                <w:szCs w:val="24"/>
                <w:u w:val="single"/>
              </w:rPr>
              <w:t>Czerpni</w:t>
            </w:r>
            <w:r>
              <w:rPr>
                <w:bCs w:val="0"/>
                <w:szCs w:val="24"/>
              </w:rPr>
              <w:t xml:space="preserve"> wykonanej ze szkła borowo-krzemowego lub PTFE w płaszczu ze stali kwasoodpornej lub stali nierdzewnej (rura w rurze). </w:t>
            </w:r>
            <w:r w:rsidRPr="00603387">
              <w:rPr>
                <w:bCs w:val="0"/>
                <w:color w:val="auto"/>
                <w:szCs w:val="24"/>
              </w:rPr>
              <w:t>Wlot do czer</w:t>
            </w:r>
            <w:r>
              <w:rPr>
                <w:bCs w:val="0"/>
                <w:color w:val="auto"/>
                <w:szCs w:val="24"/>
              </w:rPr>
              <w:t>pni zabezpieczony przed owadami</w:t>
            </w:r>
            <w:r w:rsidRPr="00603387">
              <w:rPr>
                <w:bCs w:val="0"/>
                <w:color w:val="auto"/>
                <w:szCs w:val="24"/>
              </w:rPr>
              <w:t xml:space="preserve"> zdejmowaną drobną siatką.</w:t>
            </w:r>
          </w:p>
          <w:p w:rsidR="001362CC" w:rsidRDefault="001362CC" w:rsidP="001362CC">
            <w:pPr>
              <w:numPr>
                <w:ilvl w:val="0"/>
                <w:numId w:val="101"/>
              </w:numPr>
              <w:rPr>
                <w:bCs w:val="0"/>
                <w:szCs w:val="24"/>
                <w:u w:val="single"/>
              </w:rPr>
            </w:pPr>
            <w:r>
              <w:rPr>
                <w:bCs w:val="0"/>
                <w:szCs w:val="24"/>
                <w:u w:val="single"/>
              </w:rPr>
              <w:t>Osłony</w:t>
            </w:r>
            <w:r>
              <w:rPr>
                <w:bCs w:val="0"/>
                <w:szCs w:val="24"/>
              </w:rPr>
              <w:t xml:space="preserve"> wlotu do czerpni </w:t>
            </w:r>
            <w:r w:rsidRPr="005837CA">
              <w:rPr>
                <w:color w:val="auto"/>
              </w:rPr>
              <w:t>–</w:t>
            </w:r>
            <w:r>
              <w:rPr>
                <w:bCs w:val="0"/>
                <w:szCs w:val="24"/>
              </w:rPr>
              <w:t xml:space="preserve"> osłona ma zabezpieczać czerpnię przed opadami atmosferycznymi i większymi zanieczyszczeniami stałymi. Wykonana ze stali kwasoodpornej lub stali nierdzewnej. Osłonę można zdjąć w celu jej oczyszczenia a także umożliwić dostęp do wlotu czerpni.</w:t>
            </w:r>
          </w:p>
          <w:p w:rsidR="001362CC" w:rsidRDefault="001362CC" w:rsidP="001362CC">
            <w:pPr>
              <w:numPr>
                <w:ilvl w:val="0"/>
                <w:numId w:val="101"/>
              </w:numPr>
              <w:rPr>
                <w:bCs w:val="0"/>
                <w:szCs w:val="24"/>
              </w:rPr>
            </w:pPr>
            <w:r>
              <w:rPr>
                <w:bCs w:val="0"/>
                <w:szCs w:val="24"/>
                <w:u w:val="single"/>
              </w:rPr>
              <w:t>Przepustu</w:t>
            </w:r>
            <w:r>
              <w:rPr>
                <w:bCs w:val="0"/>
                <w:szCs w:val="24"/>
              </w:rPr>
              <w:t xml:space="preserve"> przez dach kontenera </w:t>
            </w:r>
            <w:r w:rsidRPr="005837CA">
              <w:rPr>
                <w:color w:val="auto"/>
              </w:rPr>
              <w:t>–</w:t>
            </w:r>
            <w:r>
              <w:rPr>
                <w:bCs w:val="0"/>
                <w:szCs w:val="24"/>
              </w:rPr>
              <w:t xml:space="preserve"> przejście przez dach kontenera zabezpieczone przed przeciekaniem kołnierzem ze stali nierdzewnej lub stali kwasoodpornej lub stopów aluminium.</w:t>
            </w:r>
          </w:p>
          <w:p w:rsidR="001362CC" w:rsidRPr="00BB2914" w:rsidRDefault="001362CC" w:rsidP="001362CC">
            <w:pPr>
              <w:numPr>
                <w:ilvl w:val="0"/>
                <w:numId w:val="101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  <w:u w:val="single"/>
              </w:rPr>
              <w:t>Manifoldu</w:t>
            </w:r>
            <w:r>
              <w:rPr>
                <w:bCs w:val="0"/>
                <w:color w:val="auto"/>
                <w:szCs w:val="24"/>
              </w:rPr>
              <w:t xml:space="preserve"> z min. 6 dostępnymi króćcami przyłączeniowymi </w:t>
            </w:r>
            <w:r>
              <w:rPr>
                <w:bCs w:val="0"/>
                <w:color w:val="auto"/>
                <w:szCs w:val="24"/>
              </w:rPr>
              <w:br/>
              <w:t>o rozmiarze umożliwiającym podpięcie analizatorów przy pomocy przewodu teflonowego o rozmiarze ¼ cala (4 na 6 mm</w:t>
            </w:r>
            <w:proofErr w:type="gramStart"/>
            <w:r>
              <w:rPr>
                <w:bCs w:val="0"/>
                <w:color w:val="auto"/>
                <w:szCs w:val="24"/>
              </w:rPr>
              <w:t xml:space="preserve">). </w:t>
            </w:r>
            <w:proofErr w:type="spellStart"/>
            <w:r>
              <w:rPr>
                <w:bCs w:val="0"/>
                <w:color w:val="auto"/>
                <w:szCs w:val="24"/>
              </w:rPr>
              <w:t>Manifold</w:t>
            </w:r>
            <w:proofErr w:type="spellEnd"/>
            <w:proofErr w:type="gramEnd"/>
            <w:r>
              <w:rPr>
                <w:bCs w:val="0"/>
                <w:color w:val="auto"/>
                <w:szCs w:val="24"/>
              </w:rPr>
              <w:t xml:space="preserve"> wykonany ze szkła borowo-krzemowego. </w:t>
            </w:r>
            <w:proofErr w:type="spellStart"/>
            <w:r w:rsidRPr="00BB2914">
              <w:rPr>
                <w:bCs w:val="0"/>
                <w:color w:val="auto"/>
                <w:szCs w:val="24"/>
              </w:rPr>
              <w:t>Manifold</w:t>
            </w:r>
            <w:proofErr w:type="spellEnd"/>
            <w:r w:rsidRPr="00BB2914">
              <w:rPr>
                <w:bCs w:val="0"/>
                <w:color w:val="auto"/>
                <w:szCs w:val="24"/>
              </w:rPr>
              <w:t xml:space="preserve"> wyposażony w komplet nakrętek uszczelniających </w:t>
            </w:r>
            <w:r>
              <w:rPr>
                <w:bCs w:val="0"/>
                <w:color w:val="auto"/>
                <w:szCs w:val="24"/>
              </w:rPr>
              <w:t xml:space="preserve">połączenie przewodu teflonowego </w:t>
            </w:r>
            <w:r w:rsidRPr="00BB2914">
              <w:rPr>
                <w:bCs w:val="0"/>
                <w:color w:val="auto"/>
                <w:szCs w:val="24"/>
              </w:rPr>
              <w:t xml:space="preserve">z </w:t>
            </w:r>
            <w:proofErr w:type="spellStart"/>
            <w:r w:rsidRPr="00BB2914">
              <w:rPr>
                <w:bCs w:val="0"/>
                <w:color w:val="auto"/>
                <w:szCs w:val="24"/>
              </w:rPr>
              <w:t>manifoldem</w:t>
            </w:r>
            <w:proofErr w:type="spellEnd"/>
            <w:r w:rsidRPr="00BB2914">
              <w:rPr>
                <w:bCs w:val="0"/>
                <w:color w:val="auto"/>
                <w:szCs w:val="24"/>
              </w:rPr>
              <w:t>. Dodatkowo 5szt. nakręt</w:t>
            </w:r>
            <w:r>
              <w:rPr>
                <w:bCs w:val="0"/>
                <w:color w:val="auto"/>
                <w:szCs w:val="24"/>
              </w:rPr>
              <w:t>ek szczelnie zaślepiających nie</w:t>
            </w:r>
            <w:r w:rsidRPr="00BB2914">
              <w:rPr>
                <w:bCs w:val="0"/>
                <w:color w:val="auto"/>
                <w:szCs w:val="24"/>
              </w:rPr>
              <w:t>używane króćce.</w:t>
            </w:r>
          </w:p>
          <w:p w:rsidR="001362CC" w:rsidRPr="00BB2914" w:rsidRDefault="001362CC" w:rsidP="001362CC">
            <w:pPr>
              <w:numPr>
                <w:ilvl w:val="0"/>
                <w:numId w:val="101"/>
              </w:numPr>
              <w:rPr>
                <w:bCs w:val="0"/>
                <w:color w:val="auto"/>
                <w:szCs w:val="24"/>
              </w:rPr>
            </w:pPr>
            <w:r w:rsidRPr="00BB2914">
              <w:rPr>
                <w:bCs w:val="0"/>
                <w:color w:val="auto"/>
                <w:szCs w:val="24"/>
                <w:u w:val="single"/>
              </w:rPr>
              <w:t>Czujnika przepływu</w:t>
            </w:r>
            <w:r>
              <w:rPr>
                <w:bCs w:val="0"/>
                <w:color w:val="auto"/>
                <w:szCs w:val="24"/>
                <w:u w:val="single"/>
              </w:rPr>
              <w:t xml:space="preserve"> </w:t>
            </w:r>
            <w:r w:rsidRPr="005837CA">
              <w:rPr>
                <w:color w:val="auto"/>
              </w:rPr>
              <w:t>–</w:t>
            </w:r>
            <w:r w:rsidRPr="00BB2914">
              <w:rPr>
                <w:bCs w:val="0"/>
                <w:color w:val="auto"/>
                <w:szCs w:val="24"/>
              </w:rPr>
              <w:t xml:space="preserve"> </w:t>
            </w:r>
            <w:r>
              <w:rPr>
                <w:bCs w:val="0"/>
                <w:color w:val="auto"/>
                <w:szCs w:val="24"/>
              </w:rPr>
              <w:t>c</w:t>
            </w:r>
            <w:r w:rsidRPr="00BB2914">
              <w:rPr>
                <w:bCs w:val="0"/>
                <w:color w:val="auto"/>
                <w:szCs w:val="24"/>
              </w:rPr>
              <w:t xml:space="preserve">zujnik ma mieć możliwość podłączenia </w:t>
            </w:r>
            <w:r>
              <w:rPr>
                <w:bCs w:val="0"/>
                <w:color w:val="auto"/>
                <w:szCs w:val="24"/>
              </w:rPr>
              <w:br/>
            </w:r>
            <w:r w:rsidRPr="00BB2914">
              <w:rPr>
                <w:bCs w:val="0"/>
                <w:color w:val="auto"/>
                <w:szCs w:val="24"/>
              </w:rPr>
              <w:t xml:space="preserve">i transmisji danych pomiarowych do układu zbierania danych </w:t>
            </w:r>
            <w:r>
              <w:rPr>
                <w:bCs w:val="0"/>
                <w:color w:val="auto"/>
                <w:szCs w:val="24"/>
              </w:rPr>
              <w:br/>
            </w:r>
            <w:r w:rsidRPr="00BB2914">
              <w:rPr>
                <w:bCs w:val="0"/>
                <w:color w:val="auto"/>
                <w:szCs w:val="24"/>
              </w:rPr>
              <w:t xml:space="preserve">w kontenerze (stosowane systemy zbierania danych to DM-250 firmy DAC System i MK5 </w:t>
            </w:r>
            <w:proofErr w:type="gramStart"/>
            <w:r w:rsidRPr="00BB2914">
              <w:rPr>
                <w:bCs w:val="0"/>
                <w:color w:val="auto"/>
                <w:szCs w:val="24"/>
              </w:rPr>
              <w:t>firmy CSMS</w:t>
            </w:r>
            <w:proofErr w:type="gramEnd"/>
            <w:r w:rsidRPr="00BB2914">
              <w:rPr>
                <w:bCs w:val="0"/>
                <w:color w:val="auto"/>
                <w:szCs w:val="24"/>
              </w:rPr>
              <w:t>). Podłączenie cyfrowe lub analogowe. Czujnik powinien informować o przepływie lub prędkości powietrza przepływającego w manifoldzie lub podawać inny parametr świadczący o popraw</w:t>
            </w:r>
            <w:r>
              <w:rPr>
                <w:bCs w:val="0"/>
                <w:color w:val="auto"/>
                <w:szCs w:val="24"/>
              </w:rPr>
              <w:t>nej pracy układu poboru próby (</w:t>
            </w:r>
            <w:r w:rsidRPr="00BB2914">
              <w:rPr>
                <w:bCs w:val="0"/>
                <w:color w:val="auto"/>
                <w:szCs w:val="24"/>
              </w:rPr>
              <w:t xml:space="preserve">proszę </w:t>
            </w:r>
            <w:proofErr w:type="gramStart"/>
            <w:r w:rsidRPr="00BB2914">
              <w:rPr>
                <w:bCs w:val="0"/>
                <w:color w:val="auto"/>
                <w:szCs w:val="24"/>
              </w:rPr>
              <w:t>pod</w:t>
            </w:r>
            <w:r>
              <w:rPr>
                <w:bCs w:val="0"/>
                <w:color w:val="auto"/>
                <w:szCs w:val="24"/>
              </w:rPr>
              <w:t>a</w:t>
            </w:r>
            <w:r w:rsidRPr="00BB2914">
              <w:rPr>
                <w:bCs w:val="0"/>
                <w:color w:val="auto"/>
                <w:szCs w:val="24"/>
              </w:rPr>
              <w:t>ć jaki</w:t>
            </w:r>
            <w:proofErr w:type="gramEnd"/>
            <w:r w:rsidRPr="00BB2914">
              <w:rPr>
                <w:bCs w:val="0"/>
                <w:color w:val="auto"/>
                <w:szCs w:val="24"/>
              </w:rPr>
              <w:t xml:space="preserve"> to parametr).</w:t>
            </w:r>
          </w:p>
          <w:p w:rsidR="001362CC" w:rsidRDefault="001362CC" w:rsidP="001362CC">
            <w:pPr>
              <w:numPr>
                <w:ilvl w:val="0"/>
                <w:numId w:val="101"/>
              </w:numPr>
              <w:rPr>
                <w:bCs w:val="0"/>
                <w:color w:val="auto"/>
                <w:szCs w:val="24"/>
              </w:rPr>
            </w:pPr>
            <w:r w:rsidRPr="00BB2914">
              <w:rPr>
                <w:bCs w:val="0"/>
                <w:color w:val="auto"/>
                <w:szCs w:val="24"/>
                <w:u w:val="single"/>
              </w:rPr>
              <w:lastRenderedPageBreak/>
              <w:t>Pompy lub wentylatora</w:t>
            </w:r>
            <w:r w:rsidRPr="00BB2914">
              <w:rPr>
                <w:bCs w:val="0"/>
                <w:color w:val="auto"/>
                <w:szCs w:val="24"/>
              </w:rPr>
              <w:t xml:space="preserve"> umieszczonego na końcu układu poboru próby</w:t>
            </w:r>
            <w:r>
              <w:rPr>
                <w:bCs w:val="0"/>
                <w:color w:val="auto"/>
                <w:szCs w:val="24"/>
              </w:rPr>
              <w:t xml:space="preserve"> z wylotem powietrza odprowadzonym na zewnątrz przez przepust w podłodze.</w:t>
            </w:r>
          </w:p>
          <w:p w:rsidR="001362CC" w:rsidRDefault="001362CC" w:rsidP="001362CC">
            <w:pPr>
              <w:numPr>
                <w:ilvl w:val="0"/>
                <w:numId w:val="101"/>
              </w:num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  <w:u w:val="single"/>
              </w:rPr>
              <w:t>Wylotu powietrza</w:t>
            </w:r>
            <w:r>
              <w:rPr>
                <w:bCs w:val="0"/>
                <w:color w:val="auto"/>
                <w:szCs w:val="24"/>
              </w:rPr>
              <w:t xml:space="preserve"> z układu w dnie kontenera.</w:t>
            </w:r>
          </w:p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</w:p>
          <w:p w:rsidR="007F5E7D" w:rsidRDefault="007F5E7D" w:rsidP="00BB65A2">
            <w:pPr>
              <w:jc w:val="left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Dodatkowo:</w:t>
            </w:r>
          </w:p>
          <w:p w:rsidR="007F5E7D" w:rsidRDefault="007F5E7D" w:rsidP="007F5E7D">
            <w:pPr>
              <w:numPr>
                <w:ilvl w:val="0"/>
                <w:numId w:val="6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Do czyszczenia toru poboru próby Wykonawca dostarczy zestaw</w:t>
            </w:r>
            <w:r>
              <w:rPr>
                <w:bCs w:val="0"/>
                <w:color w:val="auto"/>
                <w:szCs w:val="24"/>
                <w:u w:val="single"/>
              </w:rPr>
              <w:t xml:space="preserve"> </w:t>
            </w:r>
            <w:r>
              <w:rPr>
                <w:bCs w:val="0"/>
                <w:color w:val="auto"/>
                <w:szCs w:val="24"/>
              </w:rPr>
              <w:t>wyciorów o różnej długości i średnicy tak, aby możliwe było dokładne wyczyszczenie toru aspiracji: od wlotu czerpni do manifoldu z króćcami przyłączeniowymi włącznie.</w:t>
            </w:r>
          </w:p>
          <w:p w:rsidR="007F5E7D" w:rsidRDefault="007F5E7D" w:rsidP="007F5E7D">
            <w:pPr>
              <w:numPr>
                <w:ilvl w:val="0"/>
                <w:numId w:val="6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Układ poboru próby powinien znajdować się możliwie blisko analizatorów.</w:t>
            </w:r>
          </w:p>
          <w:p w:rsidR="007F5E7D" w:rsidRDefault="007F5E7D" w:rsidP="007F5E7D">
            <w:pPr>
              <w:numPr>
                <w:ilvl w:val="0"/>
                <w:numId w:val="6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Wlot czerpni ok</w:t>
            </w:r>
            <w:proofErr w:type="gramStart"/>
            <w:r>
              <w:rPr>
                <w:bCs w:val="0"/>
                <w:color w:val="auto"/>
                <w:szCs w:val="24"/>
              </w:rPr>
              <w:t>. 1 -1,5 m</w:t>
            </w:r>
            <w:proofErr w:type="gramEnd"/>
            <w:r>
              <w:rPr>
                <w:bCs w:val="0"/>
                <w:color w:val="auto"/>
                <w:szCs w:val="24"/>
              </w:rPr>
              <w:t xml:space="preserve"> nad poziomem dachu</w:t>
            </w:r>
          </w:p>
          <w:p w:rsidR="007F5E7D" w:rsidRDefault="007F5E7D" w:rsidP="007F5E7D">
            <w:pPr>
              <w:numPr>
                <w:ilvl w:val="0"/>
                <w:numId w:val="6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Cały układ poboru próby powinien być </w:t>
            </w:r>
            <w:r>
              <w:rPr>
                <w:bCs w:val="0"/>
                <w:szCs w:val="24"/>
              </w:rPr>
              <w:t>szczelny i łatwo rozbieralny</w:t>
            </w:r>
            <w:r>
              <w:rPr>
                <w:bCs w:val="0"/>
                <w:color w:val="FF0000"/>
                <w:szCs w:val="24"/>
              </w:rPr>
              <w:t xml:space="preserve"> </w:t>
            </w:r>
            <w:r>
              <w:rPr>
                <w:bCs w:val="0"/>
                <w:color w:val="auto"/>
                <w:szCs w:val="24"/>
              </w:rPr>
              <w:t xml:space="preserve">szczególnie </w:t>
            </w:r>
            <w:r w:rsidRPr="000D3475">
              <w:rPr>
                <w:bCs w:val="0"/>
                <w:color w:val="auto"/>
                <w:szCs w:val="24"/>
              </w:rPr>
              <w:t xml:space="preserve">połączenia układu z </w:t>
            </w:r>
            <w:proofErr w:type="spellStart"/>
            <w:r w:rsidRPr="000D3475">
              <w:rPr>
                <w:bCs w:val="0"/>
                <w:color w:val="auto"/>
                <w:szCs w:val="24"/>
              </w:rPr>
              <w:t>manifoldem</w:t>
            </w:r>
            <w:proofErr w:type="spellEnd"/>
            <w:r>
              <w:rPr>
                <w:bCs w:val="0"/>
                <w:color w:val="auto"/>
                <w:szCs w:val="24"/>
              </w:rPr>
              <w:t>.</w:t>
            </w:r>
          </w:p>
          <w:p w:rsidR="007F5E7D" w:rsidRPr="00241E47" w:rsidRDefault="007F5E7D" w:rsidP="007F5E7D">
            <w:pPr>
              <w:numPr>
                <w:ilvl w:val="0"/>
                <w:numId w:val="69"/>
              </w:num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Czas przebywania próbki od czerpni do manifoldu &lt; 3 s (zgodnie z wymaganiami normy PN-EN 14211)</w:t>
            </w:r>
            <w:r w:rsidRPr="000D3475">
              <w:rPr>
                <w:bCs w:val="0"/>
                <w:color w:val="auto"/>
                <w:szCs w:val="24"/>
              </w:rPr>
              <w:t>.</w:t>
            </w:r>
          </w:p>
        </w:tc>
        <w:tc>
          <w:tcPr>
            <w:tcW w:w="1701" w:type="dxa"/>
          </w:tcPr>
          <w:p w:rsidR="007F5E7D" w:rsidRPr="00A37ECE" w:rsidRDefault="007F5E7D" w:rsidP="00BB65A2">
            <w:pPr>
              <w:pStyle w:val="Tekstpodstawowy2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BB65A2" w:rsidRDefault="00BB65A2" w:rsidP="005946DE"/>
    <w:sectPr w:rsidR="00BB65A2" w:rsidSect="00BB65A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2" w:right="1417" w:bottom="1417" w:left="1418" w:header="57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55" w:rsidRDefault="00595555">
      <w:r>
        <w:separator/>
      </w:r>
    </w:p>
  </w:endnote>
  <w:endnote w:type="continuationSeparator" w:id="0">
    <w:p w:rsidR="00595555" w:rsidRDefault="0059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2A" w:rsidRDefault="00B06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1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12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87312A" w:rsidRDefault="008731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2A" w:rsidRDefault="00B06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1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46DE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87312A" w:rsidRPr="00F03D3F" w:rsidRDefault="008731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55" w:rsidRDefault="00595555">
      <w:r>
        <w:separator/>
      </w:r>
    </w:p>
  </w:footnote>
  <w:footnote w:type="continuationSeparator" w:id="0">
    <w:p w:rsidR="00595555" w:rsidRDefault="00595555">
      <w:r>
        <w:continuationSeparator/>
      </w:r>
    </w:p>
  </w:footnote>
  <w:footnote w:id="1">
    <w:p w:rsidR="0087312A" w:rsidRDefault="0087312A" w:rsidP="00B0552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87312A" w:rsidRDefault="0087312A" w:rsidP="00B05521"/>
  </w:footnote>
  <w:footnote w:id="2">
    <w:p w:rsidR="0087312A" w:rsidRDefault="0087312A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</w:t>
      </w:r>
    </w:p>
  </w:footnote>
  <w:footnote w:id="3">
    <w:p w:rsidR="0087312A" w:rsidRDefault="0087312A" w:rsidP="00B671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sz w:val="16"/>
          <w:szCs w:val="16"/>
        </w:rPr>
        <w:t>podać</w:t>
      </w:r>
      <w:proofErr w:type="gramEnd"/>
      <w:r>
        <w:rPr>
          <w:rFonts w:ascii="Verdana" w:hAnsi="Verdana"/>
          <w:i/>
          <w:sz w:val="16"/>
          <w:szCs w:val="16"/>
        </w:rPr>
        <w:t xml:space="preserve"> podstawę wykluczenia spośród wymienionych w art. 24 ust. 1 pkt 13-14, 16-20 i w 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4">
    <w:p w:rsidR="0087312A" w:rsidRDefault="0087312A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87312A" w:rsidRDefault="0087312A" w:rsidP="00343429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Wykonawca zobowiązany jest </w:t>
      </w:r>
      <w:proofErr w:type="gramStart"/>
      <w:r>
        <w:t>podać na jakiej</w:t>
      </w:r>
      <w:proofErr w:type="gramEnd"/>
      <w:r>
        <w:t xml:space="preserve"> podstawie dysponuje osobami wymienionymi w pkt II – na przykład: stosunek pracy, zlecenie itp. Jeżeli w stosunki do różnych osób zachodzą różne podstawy dysponowania należy udzielić informacji z wyszczególnieniem podstaw właściwych dla poszczególnych osób.</w:t>
      </w:r>
    </w:p>
  </w:footnote>
  <w:footnote w:id="6">
    <w:p w:rsidR="0087312A" w:rsidRDefault="0087312A" w:rsidP="00343429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2A" w:rsidRPr="00563C24" w:rsidRDefault="0087312A" w:rsidP="00773A1E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</w:p>
  <w:p w:rsidR="0087312A" w:rsidRPr="00563C24" w:rsidRDefault="00B06C4D" w:rsidP="00B1221B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 w:rsidRPr="00B06C4D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8B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D4eB8B&#10;gQIAAA8FAAAOAAAAAAAAAAAAAAAAAC4CAABkcnMvZTJvRG9jLnhtbFBLAQItABQABgAIAAAAIQCT&#10;13b73wAAAAsBAAAPAAAAAAAAAAAAAAAAANsEAABkcnMvZG93bnJldi54bWxQSwUGAAAAAAQABADz&#10;AAAA5wUAAAAA&#10;" stroked="f">
          <v:textbox>
            <w:txbxContent>
              <w:p w:rsidR="0087312A" w:rsidRDefault="0087312A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  <w:r w:rsidR="0087312A">
      <w:tab/>
    </w:r>
  </w:p>
  <w:p w:rsidR="0087312A" w:rsidRDefault="0087312A" w:rsidP="00B1221B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C4D" w:rsidRPr="00B06C4D">
      <w:rPr>
        <w:rFonts w:ascii="Times New Roman" w:hAnsi="Times New Roman"/>
        <w:bCs w:val="0"/>
        <w:noProof/>
        <w:color w:val="auto"/>
      </w:rPr>
      <w:pict>
        <v:shape id="Text Box 22" o:spid="_x0000_s4098" type="#_x0000_t202" style="position:absolute;left:0;text-align:left;margin-left:0;margin-top:20.05pt;width:168pt;height:18pt;z-index:25172070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X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DZT7FeE&#10;AgAAGAUAAA4AAAAAAAAAAAAAAAAALgIAAGRycy9lMm9Eb2MueG1sUEsBAi0AFAAGAAgAAAAhABVd&#10;b3vbAAAABgEAAA8AAAAAAAAAAAAAAAAA3gQAAGRycy9kb3ducmV2LnhtbFBLBQYAAAAABAAEAPMA&#10;AADmBQAAAAA=&#10;" stroked="f">
          <v:textbox>
            <w:txbxContent>
              <w:p w:rsidR="0087312A" w:rsidRPr="00AB5441" w:rsidRDefault="0087312A" w:rsidP="00B1221B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Główny Inspektorat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</w:t>
                </w: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Ochrony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196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33" name="Obraz 3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12A" w:rsidRPr="0094105B" w:rsidRDefault="0087312A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2A" w:rsidRDefault="0087312A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C4D" w:rsidRPr="00B06C4D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87312A" w:rsidRDefault="0087312A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4"/>
    <w:multiLevelType w:val="singleLevel"/>
    <w:tmpl w:val="CBD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5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8D4794"/>
    <w:multiLevelType w:val="hybridMultilevel"/>
    <w:tmpl w:val="695698FC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B70A1E"/>
    <w:multiLevelType w:val="singleLevel"/>
    <w:tmpl w:val="CBD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2F22C49"/>
    <w:multiLevelType w:val="multilevel"/>
    <w:tmpl w:val="0F6CF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2697629"/>
    <w:multiLevelType w:val="hybridMultilevel"/>
    <w:tmpl w:val="AE4A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63A5D63"/>
    <w:multiLevelType w:val="hybridMultilevel"/>
    <w:tmpl w:val="A590F0B6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89D753C"/>
    <w:multiLevelType w:val="multilevel"/>
    <w:tmpl w:val="FAFA0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1E542CCF"/>
    <w:multiLevelType w:val="hybridMultilevel"/>
    <w:tmpl w:val="606EF944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1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E8A1F65"/>
    <w:multiLevelType w:val="hybridMultilevel"/>
    <w:tmpl w:val="CEBA5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56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15A0B5F"/>
    <w:multiLevelType w:val="hybridMultilevel"/>
    <w:tmpl w:val="2C6EBE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4">
    <w:nsid w:val="33D406EB"/>
    <w:multiLevelType w:val="hybridMultilevel"/>
    <w:tmpl w:val="A3E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CE492B"/>
    <w:multiLevelType w:val="hybridMultilevel"/>
    <w:tmpl w:val="76CCDD1E"/>
    <w:lvl w:ilvl="0" w:tplc="BC26864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4A3E6A2B"/>
    <w:multiLevelType w:val="hybridMultilevel"/>
    <w:tmpl w:val="A94412D2"/>
    <w:lvl w:ilvl="0" w:tplc="7664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BC426E"/>
    <w:multiLevelType w:val="hybridMultilevel"/>
    <w:tmpl w:val="A79463A6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9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50272727"/>
    <w:multiLevelType w:val="singleLevel"/>
    <w:tmpl w:val="CBD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>
    <w:nsid w:val="5059348F"/>
    <w:multiLevelType w:val="hybridMultilevel"/>
    <w:tmpl w:val="A79463A6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3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1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C44714A"/>
    <w:multiLevelType w:val="hybridMultilevel"/>
    <w:tmpl w:val="C9CAD47A"/>
    <w:lvl w:ilvl="0" w:tplc="D0BE8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DCA4A08"/>
    <w:multiLevelType w:val="hybridMultilevel"/>
    <w:tmpl w:val="CEBA5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EF653F7"/>
    <w:multiLevelType w:val="hybridMultilevel"/>
    <w:tmpl w:val="6B54EF04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E7E3C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9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6DD428B5"/>
    <w:multiLevelType w:val="hybridMultilevel"/>
    <w:tmpl w:val="E508E0E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12093A"/>
    <w:multiLevelType w:val="hybridMultilevel"/>
    <w:tmpl w:val="2196EC9C"/>
    <w:lvl w:ilvl="0" w:tplc="9C5CE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703D3527"/>
    <w:multiLevelType w:val="hybridMultilevel"/>
    <w:tmpl w:val="695698FC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17723D6"/>
    <w:multiLevelType w:val="hybridMultilevel"/>
    <w:tmpl w:val="1B72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641026"/>
    <w:multiLevelType w:val="hybridMultilevel"/>
    <w:tmpl w:val="84042204"/>
    <w:lvl w:ilvl="0" w:tplc="5978C23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3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14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3"/>
  </w:num>
  <w:num w:numId="3">
    <w:abstractNumId w:val="33"/>
  </w:num>
  <w:num w:numId="4">
    <w:abstractNumId w:val="74"/>
  </w:num>
  <w:num w:numId="5">
    <w:abstractNumId w:val="49"/>
  </w:num>
  <w:num w:numId="6">
    <w:abstractNumId w:val="37"/>
  </w:num>
  <w:num w:numId="7">
    <w:abstractNumId w:val="83"/>
  </w:num>
  <w:num w:numId="8">
    <w:abstractNumId w:val="80"/>
  </w:num>
  <w:num w:numId="9">
    <w:abstractNumId w:val="101"/>
  </w:num>
  <w:num w:numId="10">
    <w:abstractNumId w:val="71"/>
  </w:num>
  <w:num w:numId="11">
    <w:abstractNumId w:val="51"/>
  </w:num>
  <w:num w:numId="12">
    <w:abstractNumId w:val="115"/>
  </w:num>
  <w:num w:numId="13">
    <w:abstractNumId w:val="120"/>
  </w:num>
  <w:num w:numId="14">
    <w:abstractNumId w:val="116"/>
  </w:num>
  <w:num w:numId="15">
    <w:abstractNumId w:val="86"/>
  </w:num>
  <w:num w:numId="16">
    <w:abstractNumId w:val="53"/>
  </w:num>
  <w:num w:numId="17">
    <w:abstractNumId w:val="114"/>
  </w:num>
  <w:num w:numId="18">
    <w:abstractNumId w:val="122"/>
  </w:num>
  <w:num w:numId="19">
    <w:abstractNumId w:val="17"/>
  </w:num>
  <w:num w:numId="20">
    <w:abstractNumId w:val="27"/>
  </w:num>
  <w:num w:numId="21">
    <w:abstractNumId w:val="117"/>
  </w:num>
  <w:num w:numId="22">
    <w:abstractNumId w:val="44"/>
  </w:num>
  <w:num w:numId="23">
    <w:abstractNumId w:val="79"/>
  </w:num>
  <w:num w:numId="24">
    <w:abstractNumId w:val="21"/>
  </w:num>
  <w:num w:numId="25">
    <w:abstractNumId w:val="52"/>
  </w:num>
  <w:num w:numId="26">
    <w:abstractNumId w:val="58"/>
  </w:num>
  <w:num w:numId="27">
    <w:abstractNumId w:val="46"/>
  </w:num>
  <w:num w:numId="28">
    <w:abstractNumId w:val="91"/>
  </w:num>
  <w:num w:numId="29">
    <w:abstractNumId w:val="18"/>
  </w:num>
  <w:num w:numId="30">
    <w:abstractNumId w:val="75"/>
  </w:num>
  <w:num w:numId="31">
    <w:abstractNumId w:val="85"/>
  </w:num>
  <w:num w:numId="32">
    <w:abstractNumId w:val="109"/>
  </w:num>
  <w:num w:numId="33">
    <w:abstractNumId w:val="60"/>
  </w:num>
  <w:num w:numId="34">
    <w:abstractNumId w:val="34"/>
  </w:num>
  <w:num w:numId="35">
    <w:abstractNumId w:val="24"/>
  </w:num>
  <w:num w:numId="36">
    <w:abstractNumId w:val="42"/>
  </w:num>
  <w:num w:numId="37">
    <w:abstractNumId w:val="92"/>
  </w:num>
  <w:num w:numId="38">
    <w:abstractNumId w:val="57"/>
  </w:num>
  <w:num w:numId="39">
    <w:abstractNumId w:val="38"/>
  </w:num>
  <w:num w:numId="40">
    <w:abstractNumId w:val="84"/>
  </w:num>
  <w:num w:numId="41">
    <w:abstractNumId w:val="35"/>
  </w:num>
  <w:num w:numId="42">
    <w:abstractNumId w:val="103"/>
  </w:num>
  <w:num w:numId="43">
    <w:abstractNumId w:val="20"/>
  </w:num>
  <w:num w:numId="44">
    <w:abstractNumId w:val="89"/>
  </w:num>
  <w:num w:numId="45">
    <w:abstractNumId w:val="100"/>
  </w:num>
  <w:num w:numId="46">
    <w:abstractNumId w:val="43"/>
  </w:num>
  <w:num w:numId="47">
    <w:abstractNumId w:val="105"/>
  </w:num>
  <w:num w:numId="48">
    <w:abstractNumId w:val="99"/>
  </w:num>
  <w:num w:numId="49">
    <w:abstractNumId w:val="118"/>
  </w:num>
  <w:num w:numId="50">
    <w:abstractNumId w:val="40"/>
  </w:num>
  <w:num w:numId="51">
    <w:abstractNumId w:val="62"/>
  </w:num>
  <w:num w:numId="52">
    <w:abstractNumId w:val="50"/>
  </w:num>
  <w:num w:numId="53">
    <w:abstractNumId w:val="67"/>
  </w:num>
  <w:num w:numId="54">
    <w:abstractNumId w:val="41"/>
  </w:num>
  <w:num w:numId="55">
    <w:abstractNumId w:val="16"/>
  </w:num>
  <w:num w:numId="56">
    <w:abstractNumId w:val="94"/>
    <w:lvlOverride w:ilvl="0">
      <w:startOverride w:val="1"/>
    </w:lvlOverride>
  </w:num>
  <w:num w:numId="57">
    <w:abstractNumId w:val="73"/>
    <w:lvlOverride w:ilvl="0">
      <w:startOverride w:val="1"/>
    </w:lvlOverride>
  </w:num>
  <w:num w:numId="58">
    <w:abstractNumId w:val="45"/>
  </w:num>
  <w:num w:numId="59">
    <w:abstractNumId w:val="28"/>
  </w:num>
  <w:num w:numId="60">
    <w:abstractNumId w:val="106"/>
  </w:num>
  <w:num w:numId="61">
    <w:abstractNumId w:val="98"/>
  </w:num>
  <w:num w:numId="62">
    <w:abstractNumId w:val="39"/>
  </w:num>
  <w:num w:numId="63">
    <w:abstractNumId w:val="15"/>
  </w:num>
  <w:num w:numId="64">
    <w:abstractNumId w:val="30"/>
  </w:num>
  <w:num w:numId="65">
    <w:abstractNumId w:val="123"/>
  </w:num>
  <w:num w:numId="66">
    <w:abstractNumId w:val="22"/>
  </w:num>
  <w:num w:numId="67">
    <w:abstractNumId w:val="112"/>
  </w:num>
  <w:num w:numId="68">
    <w:abstractNumId w:val="69"/>
  </w:num>
  <w:num w:numId="69">
    <w:abstractNumId w:val="65"/>
  </w:num>
  <w:num w:numId="70">
    <w:abstractNumId w:val="68"/>
  </w:num>
  <w:num w:numId="71">
    <w:abstractNumId w:val="2"/>
  </w:num>
  <w:num w:numId="72">
    <w:abstractNumId w:val="5"/>
  </w:num>
  <w:num w:numId="73">
    <w:abstractNumId w:val="70"/>
  </w:num>
  <w:num w:numId="74">
    <w:abstractNumId w:val="88"/>
  </w:num>
  <w:num w:numId="75">
    <w:abstractNumId w:val="29"/>
  </w:num>
  <w:num w:numId="76">
    <w:abstractNumId w:val="72"/>
  </w:num>
  <w:num w:numId="77">
    <w:abstractNumId w:val="96"/>
  </w:num>
  <w:num w:numId="78">
    <w:abstractNumId w:val="121"/>
  </w:num>
  <w:num w:numId="79">
    <w:abstractNumId w:val="0"/>
  </w:num>
  <w:num w:numId="80">
    <w:abstractNumId w:val="4"/>
  </w:num>
  <w:num w:numId="81">
    <w:abstractNumId w:val="55"/>
  </w:num>
  <w:num w:numId="82">
    <w:abstractNumId w:val="19"/>
  </w:num>
  <w:num w:numId="83">
    <w:abstractNumId w:val="25"/>
  </w:num>
  <w:num w:numId="84">
    <w:abstractNumId w:val="111"/>
  </w:num>
  <w:num w:numId="85">
    <w:abstractNumId w:val="64"/>
  </w:num>
  <w:num w:numId="86">
    <w:abstractNumId w:val="97"/>
  </w:num>
  <w:num w:numId="87">
    <w:abstractNumId w:val="119"/>
  </w:num>
  <w:num w:numId="88">
    <w:abstractNumId w:val="107"/>
  </w:num>
  <w:num w:numId="89">
    <w:abstractNumId w:val="13"/>
  </w:num>
  <w:num w:numId="90">
    <w:abstractNumId w:val="32"/>
  </w:num>
  <w:num w:numId="91">
    <w:abstractNumId w:val="59"/>
  </w:num>
  <w:num w:numId="92">
    <w:abstractNumId w:val="14"/>
  </w:num>
  <w:num w:numId="93">
    <w:abstractNumId w:val="12"/>
  </w:num>
  <w:num w:numId="94">
    <w:abstractNumId w:val="82"/>
  </w:num>
  <w:num w:numId="95">
    <w:abstractNumId w:val="95"/>
  </w:num>
  <w:num w:numId="96">
    <w:abstractNumId w:val="81"/>
  </w:num>
  <w:num w:numId="97">
    <w:abstractNumId w:val="77"/>
  </w:num>
  <w:num w:numId="98">
    <w:abstractNumId w:val="93"/>
  </w:num>
  <w:num w:numId="99">
    <w:abstractNumId w:val="110"/>
  </w:num>
  <w:num w:numId="100">
    <w:abstractNumId w:val="78"/>
  </w:num>
  <w:num w:numId="101">
    <w:abstractNumId w:val="54"/>
  </w:num>
  <w:numIdMacAtCleanup w:val="10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 F.">
    <w15:presenceInfo w15:providerId="None" w15:userId="Tomek F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A0E"/>
    <w:rsid w:val="00012C66"/>
    <w:rsid w:val="0001464E"/>
    <w:rsid w:val="00014D2C"/>
    <w:rsid w:val="0001514D"/>
    <w:rsid w:val="00015204"/>
    <w:rsid w:val="00015617"/>
    <w:rsid w:val="00015C2C"/>
    <w:rsid w:val="00017A65"/>
    <w:rsid w:val="000200EE"/>
    <w:rsid w:val="0002158E"/>
    <w:rsid w:val="00021ACF"/>
    <w:rsid w:val="00023093"/>
    <w:rsid w:val="00023960"/>
    <w:rsid w:val="0002480A"/>
    <w:rsid w:val="00024B09"/>
    <w:rsid w:val="000257C3"/>
    <w:rsid w:val="0003084D"/>
    <w:rsid w:val="00034983"/>
    <w:rsid w:val="00034BF4"/>
    <w:rsid w:val="000354A0"/>
    <w:rsid w:val="00035995"/>
    <w:rsid w:val="00036F63"/>
    <w:rsid w:val="00037B13"/>
    <w:rsid w:val="000400DA"/>
    <w:rsid w:val="000402E1"/>
    <w:rsid w:val="000410EB"/>
    <w:rsid w:val="000411E8"/>
    <w:rsid w:val="00041514"/>
    <w:rsid w:val="00041F68"/>
    <w:rsid w:val="0004302E"/>
    <w:rsid w:val="00043AEA"/>
    <w:rsid w:val="00045945"/>
    <w:rsid w:val="00045E0A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2DDC"/>
    <w:rsid w:val="00063046"/>
    <w:rsid w:val="00063080"/>
    <w:rsid w:val="000639AD"/>
    <w:rsid w:val="00063FD9"/>
    <w:rsid w:val="000640B9"/>
    <w:rsid w:val="00064469"/>
    <w:rsid w:val="00064928"/>
    <w:rsid w:val="0006501D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1F53"/>
    <w:rsid w:val="00082594"/>
    <w:rsid w:val="00082FAF"/>
    <w:rsid w:val="000839BC"/>
    <w:rsid w:val="000846C5"/>
    <w:rsid w:val="0008562D"/>
    <w:rsid w:val="000902AD"/>
    <w:rsid w:val="000915F9"/>
    <w:rsid w:val="0009174A"/>
    <w:rsid w:val="00092147"/>
    <w:rsid w:val="000922BF"/>
    <w:rsid w:val="000923B4"/>
    <w:rsid w:val="000925AC"/>
    <w:rsid w:val="000929E6"/>
    <w:rsid w:val="0009484C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A70FB"/>
    <w:rsid w:val="000B17AE"/>
    <w:rsid w:val="000B1E22"/>
    <w:rsid w:val="000B245F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B6EC2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C7E65"/>
    <w:rsid w:val="000D12C2"/>
    <w:rsid w:val="000D2E26"/>
    <w:rsid w:val="000D32BE"/>
    <w:rsid w:val="000D334E"/>
    <w:rsid w:val="000D3475"/>
    <w:rsid w:val="000D3DDA"/>
    <w:rsid w:val="000D4324"/>
    <w:rsid w:val="000D574C"/>
    <w:rsid w:val="000D63FA"/>
    <w:rsid w:val="000D7833"/>
    <w:rsid w:val="000D7C2B"/>
    <w:rsid w:val="000E071B"/>
    <w:rsid w:val="000E0C40"/>
    <w:rsid w:val="000E0DF8"/>
    <w:rsid w:val="000E12C6"/>
    <w:rsid w:val="000E135B"/>
    <w:rsid w:val="000E275F"/>
    <w:rsid w:val="000E2FC5"/>
    <w:rsid w:val="000E5B4D"/>
    <w:rsid w:val="000E5FB8"/>
    <w:rsid w:val="000E6FA4"/>
    <w:rsid w:val="000E7DEA"/>
    <w:rsid w:val="000E7E5A"/>
    <w:rsid w:val="000F0FEA"/>
    <w:rsid w:val="000F3415"/>
    <w:rsid w:val="000F3B64"/>
    <w:rsid w:val="000F3D27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5543"/>
    <w:rsid w:val="0010575C"/>
    <w:rsid w:val="0010578F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350C"/>
    <w:rsid w:val="00124535"/>
    <w:rsid w:val="001257BA"/>
    <w:rsid w:val="0012625A"/>
    <w:rsid w:val="00126529"/>
    <w:rsid w:val="00127038"/>
    <w:rsid w:val="00127C92"/>
    <w:rsid w:val="00130063"/>
    <w:rsid w:val="00134C65"/>
    <w:rsid w:val="00135444"/>
    <w:rsid w:val="0013595C"/>
    <w:rsid w:val="001362CC"/>
    <w:rsid w:val="00136728"/>
    <w:rsid w:val="0013795E"/>
    <w:rsid w:val="00137987"/>
    <w:rsid w:val="00137E2A"/>
    <w:rsid w:val="0014024E"/>
    <w:rsid w:val="001404AB"/>
    <w:rsid w:val="00140FDA"/>
    <w:rsid w:val="0014117A"/>
    <w:rsid w:val="001421FB"/>
    <w:rsid w:val="0014227E"/>
    <w:rsid w:val="00142A2A"/>
    <w:rsid w:val="00143453"/>
    <w:rsid w:val="00143941"/>
    <w:rsid w:val="00143C94"/>
    <w:rsid w:val="00143E64"/>
    <w:rsid w:val="00143F75"/>
    <w:rsid w:val="00146EE6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6F0"/>
    <w:rsid w:val="00155BEA"/>
    <w:rsid w:val="00155C15"/>
    <w:rsid w:val="00155EA3"/>
    <w:rsid w:val="001574F5"/>
    <w:rsid w:val="001576E8"/>
    <w:rsid w:val="0016030F"/>
    <w:rsid w:val="00161D79"/>
    <w:rsid w:val="00162158"/>
    <w:rsid w:val="00162A1E"/>
    <w:rsid w:val="00162AD8"/>
    <w:rsid w:val="00162AF3"/>
    <w:rsid w:val="00164EDE"/>
    <w:rsid w:val="00165B00"/>
    <w:rsid w:val="001660E1"/>
    <w:rsid w:val="00170158"/>
    <w:rsid w:val="00170EB6"/>
    <w:rsid w:val="00170ECD"/>
    <w:rsid w:val="00171073"/>
    <w:rsid w:val="001721F3"/>
    <w:rsid w:val="001725E6"/>
    <w:rsid w:val="00172A7A"/>
    <w:rsid w:val="00173047"/>
    <w:rsid w:val="0017313E"/>
    <w:rsid w:val="001750B9"/>
    <w:rsid w:val="001753D0"/>
    <w:rsid w:val="0017579A"/>
    <w:rsid w:val="00176B2D"/>
    <w:rsid w:val="0017719E"/>
    <w:rsid w:val="00177678"/>
    <w:rsid w:val="001779E6"/>
    <w:rsid w:val="001779EA"/>
    <w:rsid w:val="00180129"/>
    <w:rsid w:val="001813E5"/>
    <w:rsid w:val="00181B03"/>
    <w:rsid w:val="00181B99"/>
    <w:rsid w:val="00181D17"/>
    <w:rsid w:val="00181DE5"/>
    <w:rsid w:val="00182B9B"/>
    <w:rsid w:val="00182DE7"/>
    <w:rsid w:val="00182E40"/>
    <w:rsid w:val="0018542A"/>
    <w:rsid w:val="00185D97"/>
    <w:rsid w:val="00185F81"/>
    <w:rsid w:val="0018656D"/>
    <w:rsid w:val="001869B3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525"/>
    <w:rsid w:val="001A1B5A"/>
    <w:rsid w:val="001A26D6"/>
    <w:rsid w:val="001A3EEF"/>
    <w:rsid w:val="001A4224"/>
    <w:rsid w:val="001A56D8"/>
    <w:rsid w:val="001A779B"/>
    <w:rsid w:val="001A7875"/>
    <w:rsid w:val="001A7A13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C7B40"/>
    <w:rsid w:val="001D0775"/>
    <w:rsid w:val="001D0D5D"/>
    <w:rsid w:val="001D139C"/>
    <w:rsid w:val="001D18AB"/>
    <w:rsid w:val="001D197D"/>
    <w:rsid w:val="001D2272"/>
    <w:rsid w:val="001D2516"/>
    <w:rsid w:val="001D2A5B"/>
    <w:rsid w:val="001D2CDD"/>
    <w:rsid w:val="001D36B2"/>
    <w:rsid w:val="001D3C8A"/>
    <w:rsid w:val="001D3DE4"/>
    <w:rsid w:val="001D4175"/>
    <w:rsid w:val="001D5BC4"/>
    <w:rsid w:val="001D65D4"/>
    <w:rsid w:val="001D69B3"/>
    <w:rsid w:val="001D7230"/>
    <w:rsid w:val="001E05C1"/>
    <w:rsid w:val="001E182F"/>
    <w:rsid w:val="001E1B69"/>
    <w:rsid w:val="001E1FD8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5450"/>
    <w:rsid w:val="001F65FF"/>
    <w:rsid w:val="00201757"/>
    <w:rsid w:val="002017CF"/>
    <w:rsid w:val="00201D56"/>
    <w:rsid w:val="00202599"/>
    <w:rsid w:val="002027FF"/>
    <w:rsid w:val="00204300"/>
    <w:rsid w:val="0020521D"/>
    <w:rsid w:val="00205427"/>
    <w:rsid w:val="00206545"/>
    <w:rsid w:val="00207950"/>
    <w:rsid w:val="002107F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3F8"/>
    <w:rsid w:val="002217F8"/>
    <w:rsid w:val="0022252C"/>
    <w:rsid w:val="00222FC1"/>
    <w:rsid w:val="00224F21"/>
    <w:rsid w:val="002267C6"/>
    <w:rsid w:val="002274AA"/>
    <w:rsid w:val="00227D27"/>
    <w:rsid w:val="00227E2C"/>
    <w:rsid w:val="002301C5"/>
    <w:rsid w:val="00230DB0"/>
    <w:rsid w:val="0023228B"/>
    <w:rsid w:val="00232300"/>
    <w:rsid w:val="00233343"/>
    <w:rsid w:val="00234052"/>
    <w:rsid w:val="00235E36"/>
    <w:rsid w:val="00235ED0"/>
    <w:rsid w:val="0023652D"/>
    <w:rsid w:val="00236B44"/>
    <w:rsid w:val="002378D7"/>
    <w:rsid w:val="002404C2"/>
    <w:rsid w:val="002409B8"/>
    <w:rsid w:val="002414A3"/>
    <w:rsid w:val="002417A1"/>
    <w:rsid w:val="00241A43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0713"/>
    <w:rsid w:val="00252147"/>
    <w:rsid w:val="00252177"/>
    <w:rsid w:val="0025244E"/>
    <w:rsid w:val="002547FB"/>
    <w:rsid w:val="00254CFA"/>
    <w:rsid w:val="0025561D"/>
    <w:rsid w:val="00255645"/>
    <w:rsid w:val="00255851"/>
    <w:rsid w:val="00256428"/>
    <w:rsid w:val="002577EE"/>
    <w:rsid w:val="00260328"/>
    <w:rsid w:val="002605E1"/>
    <w:rsid w:val="00260AA6"/>
    <w:rsid w:val="00260B1D"/>
    <w:rsid w:val="00264402"/>
    <w:rsid w:val="00264749"/>
    <w:rsid w:val="00264C09"/>
    <w:rsid w:val="00266016"/>
    <w:rsid w:val="002660E2"/>
    <w:rsid w:val="002700FE"/>
    <w:rsid w:val="00270E16"/>
    <w:rsid w:val="002715E0"/>
    <w:rsid w:val="00271791"/>
    <w:rsid w:val="002725D5"/>
    <w:rsid w:val="002728C4"/>
    <w:rsid w:val="002737FF"/>
    <w:rsid w:val="00273EDA"/>
    <w:rsid w:val="002753DB"/>
    <w:rsid w:val="002755F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EAC"/>
    <w:rsid w:val="00286292"/>
    <w:rsid w:val="00286F30"/>
    <w:rsid w:val="00286FD2"/>
    <w:rsid w:val="0028742B"/>
    <w:rsid w:val="00290193"/>
    <w:rsid w:val="00290D90"/>
    <w:rsid w:val="002912CD"/>
    <w:rsid w:val="002917C2"/>
    <w:rsid w:val="00291E81"/>
    <w:rsid w:val="002928FC"/>
    <w:rsid w:val="00293318"/>
    <w:rsid w:val="002935D0"/>
    <w:rsid w:val="002948B0"/>
    <w:rsid w:val="00294B5F"/>
    <w:rsid w:val="00296988"/>
    <w:rsid w:val="00297360"/>
    <w:rsid w:val="00297DF1"/>
    <w:rsid w:val="00297ED3"/>
    <w:rsid w:val="00297FCD"/>
    <w:rsid w:val="002A42E2"/>
    <w:rsid w:val="002A59FF"/>
    <w:rsid w:val="002A7555"/>
    <w:rsid w:val="002A7B36"/>
    <w:rsid w:val="002B2394"/>
    <w:rsid w:val="002B344B"/>
    <w:rsid w:val="002B3DAC"/>
    <w:rsid w:val="002B4FF8"/>
    <w:rsid w:val="002B52A4"/>
    <w:rsid w:val="002B5E4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28B0"/>
    <w:rsid w:val="002D3E21"/>
    <w:rsid w:val="002D53B4"/>
    <w:rsid w:val="002D616F"/>
    <w:rsid w:val="002D6281"/>
    <w:rsid w:val="002D63A9"/>
    <w:rsid w:val="002D6BA5"/>
    <w:rsid w:val="002D7D10"/>
    <w:rsid w:val="002E00EE"/>
    <w:rsid w:val="002E038E"/>
    <w:rsid w:val="002E10FC"/>
    <w:rsid w:val="002E1E68"/>
    <w:rsid w:val="002E27F5"/>
    <w:rsid w:val="002E369B"/>
    <w:rsid w:val="002E4190"/>
    <w:rsid w:val="002E434B"/>
    <w:rsid w:val="002E56CA"/>
    <w:rsid w:val="002E5B2D"/>
    <w:rsid w:val="002E7E25"/>
    <w:rsid w:val="002F0E0D"/>
    <w:rsid w:val="002F4A1E"/>
    <w:rsid w:val="002F5383"/>
    <w:rsid w:val="002F5DC5"/>
    <w:rsid w:val="002F604E"/>
    <w:rsid w:val="002F6872"/>
    <w:rsid w:val="002F6E40"/>
    <w:rsid w:val="002F726F"/>
    <w:rsid w:val="002F7280"/>
    <w:rsid w:val="002F7523"/>
    <w:rsid w:val="003004F9"/>
    <w:rsid w:val="00300D7F"/>
    <w:rsid w:val="003013AC"/>
    <w:rsid w:val="0030150B"/>
    <w:rsid w:val="003021BB"/>
    <w:rsid w:val="003026D8"/>
    <w:rsid w:val="00303968"/>
    <w:rsid w:val="003042F9"/>
    <w:rsid w:val="00304597"/>
    <w:rsid w:val="0030475E"/>
    <w:rsid w:val="00304DAB"/>
    <w:rsid w:val="00305112"/>
    <w:rsid w:val="0030546E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3F41"/>
    <w:rsid w:val="00314326"/>
    <w:rsid w:val="00314F8D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50E4"/>
    <w:rsid w:val="00327146"/>
    <w:rsid w:val="003273FF"/>
    <w:rsid w:val="00327EEC"/>
    <w:rsid w:val="00330913"/>
    <w:rsid w:val="0033213F"/>
    <w:rsid w:val="00332BCD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33B1"/>
    <w:rsid w:val="00343429"/>
    <w:rsid w:val="003458E4"/>
    <w:rsid w:val="00346785"/>
    <w:rsid w:val="00347831"/>
    <w:rsid w:val="00350DC2"/>
    <w:rsid w:val="00352C96"/>
    <w:rsid w:val="0035476A"/>
    <w:rsid w:val="00355131"/>
    <w:rsid w:val="00355D48"/>
    <w:rsid w:val="00356176"/>
    <w:rsid w:val="003602BF"/>
    <w:rsid w:val="00360760"/>
    <w:rsid w:val="00360C70"/>
    <w:rsid w:val="003629CC"/>
    <w:rsid w:val="00363190"/>
    <w:rsid w:val="00364DDA"/>
    <w:rsid w:val="0036557C"/>
    <w:rsid w:val="00365899"/>
    <w:rsid w:val="00365914"/>
    <w:rsid w:val="003665F3"/>
    <w:rsid w:val="003672D0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77E"/>
    <w:rsid w:val="00393F5F"/>
    <w:rsid w:val="003957EA"/>
    <w:rsid w:val="0039583C"/>
    <w:rsid w:val="00396139"/>
    <w:rsid w:val="00396980"/>
    <w:rsid w:val="00396D2E"/>
    <w:rsid w:val="003A142B"/>
    <w:rsid w:val="003A1E36"/>
    <w:rsid w:val="003A1F52"/>
    <w:rsid w:val="003A2134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A75DC"/>
    <w:rsid w:val="003B0CE8"/>
    <w:rsid w:val="003B1D70"/>
    <w:rsid w:val="003B28B7"/>
    <w:rsid w:val="003B2AA9"/>
    <w:rsid w:val="003B5A0C"/>
    <w:rsid w:val="003B665B"/>
    <w:rsid w:val="003B6889"/>
    <w:rsid w:val="003C0CDB"/>
    <w:rsid w:val="003C0F63"/>
    <w:rsid w:val="003C17C0"/>
    <w:rsid w:val="003C1801"/>
    <w:rsid w:val="003C1848"/>
    <w:rsid w:val="003C2AFA"/>
    <w:rsid w:val="003C2FF3"/>
    <w:rsid w:val="003C3A6C"/>
    <w:rsid w:val="003C3E48"/>
    <w:rsid w:val="003C3EED"/>
    <w:rsid w:val="003C415D"/>
    <w:rsid w:val="003C4B61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252D"/>
    <w:rsid w:val="003D2809"/>
    <w:rsid w:val="003D296A"/>
    <w:rsid w:val="003D2AD3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27BA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2D30"/>
    <w:rsid w:val="003F3ED6"/>
    <w:rsid w:val="003F4A8A"/>
    <w:rsid w:val="003F5B39"/>
    <w:rsid w:val="003F60E6"/>
    <w:rsid w:val="003F63AC"/>
    <w:rsid w:val="003F69B8"/>
    <w:rsid w:val="0040215B"/>
    <w:rsid w:val="00402519"/>
    <w:rsid w:val="004029E4"/>
    <w:rsid w:val="004030C4"/>
    <w:rsid w:val="00403F8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C43"/>
    <w:rsid w:val="00414FA9"/>
    <w:rsid w:val="00415229"/>
    <w:rsid w:val="004157D8"/>
    <w:rsid w:val="00415971"/>
    <w:rsid w:val="00415E4B"/>
    <w:rsid w:val="00416BAD"/>
    <w:rsid w:val="00417DA7"/>
    <w:rsid w:val="00421192"/>
    <w:rsid w:val="0042138B"/>
    <w:rsid w:val="00421FB7"/>
    <w:rsid w:val="00423C24"/>
    <w:rsid w:val="004241BD"/>
    <w:rsid w:val="00424B97"/>
    <w:rsid w:val="004256FE"/>
    <w:rsid w:val="004264CF"/>
    <w:rsid w:val="00426DC9"/>
    <w:rsid w:val="00430596"/>
    <w:rsid w:val="00430890"/>
    <w:rsid w:val="0043113B"/>
    <w:rsid w:val="00431DFA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6C5"/>
    <w:rsid w:val="00444B5D"/>
    <w:rsid w:val="004454C5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3F0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B72"/>
    <w:rsid w:val="00470BD4"/>
    <w:rsid w:val="004710F3"/>
    <w:rsid w:val="00471FFD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7799C"/>
    <w:rsid w:val="00480C04"/>
    <w:rsid w:val="00481958"/>
    <w:rsid w:val="004821EA"/>
    <w:rsid w:val="0048220E"/>
    <w:rsid w:val="00482238"/>
    <w:rsid w:val="00483BB9"/>
    <w:rsid w:val="00483D2C"/>
    <w:rsid w:val="00484727"/>
    <w:rsid w:val="00484F4E"/>
    <w:rsid w:val="00485521"/>
    <w:rsid w:val="00486B3E"/>
    <w:rsid w:val="00487191"/>
    <w:rsid w:val="00487886"/>
    <w:rsid w:val="00490EFB"/>
    <w:rsid w:val="004913C8"/>
    <w:rsid w:val="004923D0"/>
    <w:rsid w:val="004926B1"/>
    <w:rsid w:val="004926B4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4347"/>
    <w:rsid w:val="004B507F"/>
    <w:rsid w:val="004B5A04"/>
    <w:rsid w:val="004B7554"/>
    <w:rsid w:val="004C1484"/>
    <w:rsid w:val="004C1EAE"/>
    <w:rsid w:val="004C488D"/>
    <w:rsid w:val="004C48CA"/>
    <w:rsid w:val="004C4BC8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5FD"/>
    <w:rsid w:val="004D5F58"/>
    <w:rsid w:val="004D61C8"/>
    <w:rsid w:val="004D6264"/>
    <w:rsid w:val="004D639D"/>
    <w:rsid w:val="004D6451"/>
    <w:rsid w:val="004D6C02"/>
    <w:rsid w:val="004D7069"/>
    <w:rsid w:val="004D70D9"/>
    <w:rsid w:val="004D73F7"/>
    <w:rsid w:val="004D79CF"/>
    <w:rsid w:val="004E0B3D"/>
    <w:rsid w:val="004E1190"/>
    <w:rsid w:val="004E16BB"/>
    <w:rsid w:val="004E290B"/>
    <w:rsid w:val="004E4BEE"/>
    <w:rsid w:val="004E4FE3"/>
    <w:rsid w:val="004E73EC"/>
    <w:rsid w:val="004F08EE"/>
    <w:rsid w:val="004F2043"/>
    <w:rsid w:val="004F2A05"/>
    <w:rsid w:val="004F35FC"/>
    <w:rsid w:val="004F3B58"/>
    <w:rsid w:val="004F5396"/>
    <w:rsid w:val="004F5B57"/>
    <w:rsid w:val="004F6D8D"/>
    <w:rsid w:val="004F7145"/>
    <w:rsid w:val="00500368"/>
    <w:rsid w:val="00500610"/>
    <w:rsid w:val="00500685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1FD"/>
    <w:rsid w:val="0051253C"/>
    <w:rsid w:val="00512A71"/>
    <w:rsid w:val="00512B54"/>
    <w:rsid w:val="00514380"/>
    <w:rsid w:val="00515347"/>
    <w:rsid w:val="00516347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7856"/>
    <w:rsid w:val="0052797D"/>
    <w:rsid w:val="00531BCC"/>
    <w:rsid w:val="005320C0"/>
    <w:rsid w:val="00532E09"/>
    <w:rsid w:val="005340FC"/>
    <w:rsid w:val="0053496C"/>
    <w:rsid w:val="005349CD"/>
    <w:rsid w:val="00535516"/>
    <w:rsid w:val="00537B70"/>
    <w:rsid w:val="00541156"/>
    <w:rsid w:val="005417CA"/>
    <w:rsid w:val="00541846"/>
    <w:rsid w:val="00541892"/>
    <w:rsid w:val="005428EE"/>
    <w:rsid w:val="00542FEE"/>
    <w:rsid w:val="00543CEF"/>
    <w:rsid w:val="00544E5C"/>
    <w:rsid w:val="00545729"/>
    <w:rsid w:val="005460B8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408E"/>
    <w:rsid w:val="00565201"/>
    <w:rsid w:val="005653E1"/>
    <w:rsid w:val="0056619E"/>
    <w:rsid w:val="0056744F"/>
    <w:rsid w:val="0056769D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3AFB"/>
    <w:rsid w:val="00593F34"/>
    <w:rsid w:val="00594258"/>
    <w:rsid w:val="0059429D"/>
    <w:rsid w:val="005946DE"/>
    <w:rsid w:val="00595555"/>
    <w:rsid w:val="00596266"/>
    <w:rsid w:val="00596A4B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120"/>
    <w:rsid w:val="005B2D2E"/>
    <w:rsid w:val="005B3D8B"/>
    <w:rsid w:val="005B4F79"/>
    <w:rsid w:val="005B52C3"/>
    <w:rsid w:val="005B79CE"/>
    <w:rsid w:val="005C0525"/>
    <w:rsid w:val="005C1A98"/>
    <w:rsid w:val="005C28FE"/>
    <w:rsid w:val="005C35EF"/>
    <w:rsid w:val="005C3AF9"/>
    <w:rsid w:val="005C75EC"/>
    <w:rsid w:val="005C7A4A"/>
    <w:rsid w:val="005C7A91"/>
    <w:rsid w:val="005D0179"/>
    <w:rsid w:val="005D01E1"/>
    <w:rsid w:val="005D02A9"/>
    <w:rsid w:val="005D19C9"/>
    <w:rsid w:val="005D1C8A"/>
    <w:rsid w:val="005D203C"/>
    <w:rsid w:val="005D24F6"/>
    <w:rsid w:val="005D2880"/>
    <w:rsid w:val="005D3783"/>
    <w:rsid w:val="005D3A97"/>
    <w:rsid w:val="005D42FB"/>
    <w:rsid w:val="005D4A33"/>
    <w:rsid w:val="005D4B3A"/>
    <w:rsid w:val="005D51E7"/>
    <w:rsid w:val="005D66A2"/>
    <w:rsid w:val="005D6B6A"/>
    <w:rsid w:val="005D709D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009A"/>
    <w:rsid w:val="0060101D"/>
    <w:rsid w:val="00602739"/>
    <w:rsid w:val="00602A0D"/>
    <w:rsid w:val="00603387"/>
    <w:rsid w:val="006042A1"/>
    <w:rsid w:val="00604B25"/>
    <w:rsid w:val="0060516E"/>
    <w:rsid w:val="00605BDD"/>
    <w:rsid w:val="00606344"/>
    <w:rsid w:val="00607A21"/>
    <w:rsid w:val="00607C3B"/>
    <w:rsid w:val="006116BA"/>
    <w:rsid w:val="0061235B"/>
    <w:rsid w:val="00612530"/>
    <w:rsid w:val="0061603F"/>
    <w:rsid w:val="00616378"/>
    <w:rsid w:val="00617ACC"/>
    <w:rsid w:val="006207FE"/>
    <w:rsid w:val="00620925"/>
    <w:rsid w:val="006219FE"/>
    <w:rsid w:val="0062208A"/>
    <w:rsid w:val="00622E1A"/>
    <w:rsid w:val="00623676"/>
    <w:rsid w:val="00624307"/>
    <w:rsid w:val="006248C1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ABB"/>
    <w:rsid w:val="00636CB6"/>
    <w:rsid w:val="0063733A"/>
    <w:rsid w:val="006377B0"/>
    <w:rsid w:val="0064225E"/>
    <w:rsid w:val="00642DDA"/>
    <w:rsid w:val="0064316F"/>
    <w:rsid w:val="00643447"/>
    <w:rsid w:val="00644F4A"/>
    <w:rsid w:val="006459BB"/>
    <w:rsid w:val="006461EF"/>
    <w:rsid w:val="00647E17"/>
    <w:rsid w:val="00647EBC"/>
    <w:rsid w:val="00650553"/>
    <w:rsid w:val="00650C1E"/>
    <w:rsid w:val="00651730"/>
    <w:rsid w:val="00651CF4"/>
    <w:rsid w:val="006524A4"/>
    <w:rsid w:val="00653B48"/>
    <w:rsid w:val="00653F67"/>
    <w:rsid w:val="00655D85"/>
    <w:rsid w:val="00656683"/>
    <w:rsid w:val="00657A23"/>
    <w:rsid w:val="00660117"/>
    <w:rsid w:val="00660F6A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F9D"/>
    <w:rsid w:val="006B13C0"/>
    <w:rsid w:val="006B18AF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6B7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80F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2908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1838"/>
    <w:rsid w:val="006F1F10"/>
    <w:rsid w:val="006F2EF5"/>
    <w:rsid w:val="006F3412"/>
    <w:rsid w:val="006F462F"/>
    <w:rsid w:val="006F6755"/>
    <w:rsid w:val="006F6846"/>
    <w:rsid w:val="006F68C9"/>
    <w:rsid w:val="006F7BFE"/>
    <w:rsid w:val="00701352"/>
    <w:rsid w:val="00701F5F"/>
    <w:rsid w:val="00703320"/>
    <w:rsid w:val="00704093"/>
    <w:rsid w:val="007054D9"/>
    <w:rsid w:val="00705C12"/>
    <w:rsid w:val="00705CDE"/>
    <w:rsid w:val="007063F4"/>
    <w:rsid w:val="007065A2"/>
    <w:rsid w:val="00706EF1"/>
    <w:rsid w:val="00707676"/>
    <w:rsid w:val="0071152A"/>
    <w:rsid w:val="00713A35"/>
    <w:rsid w:val="00713C12"/>
    <w:rsid w:val="00713F16"/>
    <w:rsid w:val="00714A4F"/>
    <w:rsid w:val="00714D5D"/>
    <w:rsid w:val="00714E89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2F20"/>
    <w:rsid w:val="00723810"/>
    <w:rsid w:val="00723DD9"/>
    <w:rsid w:val="00724012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164"/>
    <w:rsid w:val="00736CC9"/>
    <w:rsid w:val="0073748A"/>
    <w:rsid w:val="00737B2C"/>
    <w:rsid w:val="00737CF1"/>
    <w:rsid w:val="0074173D"/>
    <w:rsid w:val="00742F08"/>
    <w:rsid w:val="00745A63"/>
    <w:rsid w:val="00745C40"/>
    <w:rsid w:val="00746074"/>
    <w:rsid w:val="00746619"/>
    <w:rsid w:val="00746B90"/>
    <w:rsid w:val="0074718E"/>
    <w:rsid w:val="007525EF"/>
    <w:rsid w:val="00752D16"/>
    <w:rsid w:val="0075397F"/>
    <w:rsid w:val="00753D42"/>
    <w:rsid w:val="00753F7F"/>
    <w:rsid w:val="00756080"/>
    <w:rsid w:val="007566DB"/>
    <w:rsid w:val="007572D1"/>
    <w:rsid w:val="00760348"/>
    <w:rsid w:val="00760687"/>
    <w:rsid w:val="00760A0A"/>
    <w:rsid w:val="007616A3"/>
    <w:rsid w:val="007620C2"/>
    <w:rsid w:val="00763614"/>
    <w:rsid w:val="00763E13"/>
    <w:rsid w:val="00765745"/>
    <w:rsid w:val="00765A2C"/>
    <w:rsid w:val="007707B1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B40"/>
    <w:rsid w:val="00782D74"/>
    <w:rsid w:val="00783FA0"/>
    <w:rsid w:val="00784485"/>
    <w:rsid w:val="007845DC"/>
    <w:rsid w:val="00785150"/>
    <w:rsid w:val="00785F2D"/>
    <w:rsid w:val="00787047"/>
    <w:rsid w:val="007873A4"/>
    <w:rsid w:val="007901F3"/>
    <w:rsid w:val="007905A8"/>
    <w:rsid w:val="007906E9"/>
    <w:rsid w:val="00790AD2"/>
    <w:rsid w:val="0079172B"/>
    <w:rsid w:val="00792A82"/>
    <w:rsid w:val="00794CEE"/>
    <w:rsid w:val="00794E34"/>
    <w:rsid w:val="00797F0A"/>
    <w:rsid w:val="007A04F6"/>
    <w:rsid w:val="007A06B2"/>
    <w:rsid w:val="007A199C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A73F8"/>
    <w:rsid w:val="007B04CE"/>
    <w:rsid w:val="007B0B91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555"/>
    <w:rsid w:val="007C37C8"/>
    <w:rsid w:val="007C3ADD"/>
    <w:rsid w:val="007C3B3E"/>
    <w:rsid w:val="007C4428"/>
    <w:rsid w:val="007C5445"/>
    <w:rsid w:val="007C5831"/>
    <w:rsid w:val="007C588A"/>
    <w:rsid w:val="007C6ED3"/>
    <w:rsid w:val="007C7327"/>
    <w:rsid w:val="007C78DC"/>
    <w:rsid w:val="007C7CDF"/>
    <w:rsid w:val="007D1F2D"/>
    <w:rsid w:val="007D212C"/>
    <w:rsid w:val="007D2377"/>
    <w:rsid w:val="007D2494"/>
    <w:rsid w:val="007D3FF3"/>
    <w:rsid w:val="007D402A"/>
    <w:rsid w:val="007D4B6D"/>
    <w:rsid w:val="007D5242"/>
    <w:rsid w:val="007D58B0"/>
    <w:rsid w:val="007D6258"/>
    <w:rsid w:val="007D6CFA"/>
    <w:rsid w:val="007D7602"/>
    <w:rsid w:val="007E1934"/>
    <w:rsid w:val="007E3430"/>
    <w:rsid w:val="007E3E6E"/>
    <w:rsid w:val="007E4AD7"/>
    <w:rsid w:val="007E4B89"/>
    <w:rsid w:val="007E5692"/>
    <w:rsid w:val="007E66F8"/>
    <w:rsid w:val="007E7A95"/>
    <w:rsid w:val="007F175A"/>
    <w:rsid w:val="007F1A34"/>
    <w:rsid w:val="007F2166"/>
    <w:rsid w:val="007F3E8D"/>
    <w:rsid w:val="007F5E7D"/>
    <w:rsid w:val="007F6344"/>
    <w:rsid w:val="007F6739"/>
    <w:rsid w:val="007F7E8F"/>
    <w:rsid w:val="00800A45"/>
    <w:rsid w:val="00802093"/>
    <w:rsid w:val="0080346A"/>
    <w:rsid w:val="008057E4"/>
    <w:rsid w:val="008066F2"/>
    <w:rsid w:val="00806B9B"/>
    <w:rsid w:val="00807144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57AF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11B7"/>
    <w:rsid w:val="008316CA"/>
    <w:rsid w:val="00831791"/>
    <w:rsid w:val="008325BF"/>
    <w:rsid w:val="00832EF7"/>
    <w:rsid w:val="00833AE5"/>
    <w:rsid w:val="00833E71"/>
    <w:rsid w:val="008340F7"/>
    <w:rsid w:val="0083461C"/>
    <w:rsid w:val="00835AC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2954"/>
    <w:rsid w:val="00863046"/>
    <w:rsid w:val="008636D4"/>
    <w:rsid w:val="00863E7A"/>
    <w:rsid w:val="008642B7"/>
    <w:rsid w:val="00864493"/>
    <w:rsid w:val="00864794"/>
    <w:rsid w:val="00865F3D"/>
    <w:rsid w:val="0086681C"/>
    <w:rsid w:val="00867EA0"/>
    <w:rsid w:val="00867FBE"/>
    <w:rsid w:val="008708AD"/>
    <w:rsid w:val="008713F2"/>
    <w:rsid w:val="00871844"/>
    <w:rsid w:val="00872264"/>
    <w:rsid w:val="0087312A"/>
    <w:rsid w:val="00873228"/>
    <w:rsid w:val="008743DB"/>
    <w:rsid w:val="00874CEF"/>
    <w:rsid w:val="00874D20"/>
    <w:rsid w:val="00876417"/>
    <w:rsid w:val="008765A0"/>
    <w:rsid w:val="008769DE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AFE"/>
    <w:rsid w:val="00885BB6"/>
    <w:rsid w:val="00887D5A"/>
    <w:rsid w:val="008903AD"/>
    <w:rsid w:val="008923FA"/>
    <w:rsid w:val="00894011"/>
    <w:rsid w:val="008940C9"/>
    <w:rsid w:val="00894F62"/>
    <w:rsid w:val="00895677"/>
    <w:rsid w:val="00896496"/>
    <w:rsid w:val="0089670B"/>
    <w:rsid w:val="008A0369"/>
    <w:rsid w:val="008A0C24"/>
    <w:rsid w:val="008A120F"/>
    <w:rsid w:val="008A1740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29A"/>
    <w:rsid w:val="008B0BDF"/>
    <w:rsid w:val="008B1E97"/>
    <w:rsid w:val="008B20BB"/>
    <w:rsid w:val="008B2987"/>
    <w:rsid w:val="008B3870"/>
    <w:rsid w:val="008B3CE0"/>
    <w:rsid w:val="008B3F45"/>
    <w:rsid w:val="008B6005"/>
    <w:rsid w:val="008B6412"/>
    <w:rsid w:val="008B7243"/>
    <w:rsid w:val="008C0BAB"/>
    <w:rsid w:val="008C0BBD"/>
    <w:rsid w:val="008C14D5"/>
    <w:rsid w:val="008C4766"/>
    <w:rsid w:val="008C4D4F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04E"/>
    <w:rsid w:val="008D4E65"/>
    <w:rsid w:val="008D5424"/>
    <w:rsid w:val="008D6013"/>
    <w:rsid w:val="008D72AB"/>
    <w:rsid w:val="008D769B"/>
    <w:rsid w:val="008E0734"/>
    <w:rsid w:val="008E17CB"/>
    <w:rsid w:val="008E2B17"/>
    <w:rsid w:val="008E2DE5"/>
    <w:rsid w:val="008E3201"/>
    <w:rsid w:val="008E361A"/>
    <w:rsid w:val="008E50B3"/>
    <w:rsid w:val="008E5455"/>
    <w:rsid w:val="008E5BB4"/>
    <w:rsid w:val="008E61FA"/>
    <w:rsid w:val="008E7235"/>
    <w:rsid w:val="008E7416"/>
    <w:rsid w:val="008F0A6A"/>
    <w:rsid w:val="008F14BE"/>
    <w:rsid w:val="008F1E38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3BBC"/>
    <w:rsid w:val="00904289"/>
    <w:rsid w:val="00905AE8"/>
    <w:rsid w:val="00906F72"/>
    <w:rsid w:val="00910C88"/>
    <w:rsid w:val="0091101F"/>
    <w:rsid w:val="0091180A"/>
    <w:rsid w:val="009118F2"/>
    <w:rsid w:val="009122BA"/>
    <w:rsid w:val="00913306"/>
    <w:rsid w:val="00914940"/>
    <w:rsid w:val="00915CF3"/>
    <w:rsid w:val="009210DF"/>
    <w:rsid w:val="00921D5C"/>
    <w:rsid w:val="00921D69"/>
    <w:rsid w:val="009225E7"/>
    <w:rsid w:val="00922EB4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5D84"/>
    <w:rsid w:val="009460D0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36B9"/>
    <w:rsid w:val="00963DB8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07DB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EEE"/>
    <w:rsid w:val="00990ADC"/>
    <w:rsid w:val="009911CC"/>
    <w:rsid w:val="00991515"/>
    <w:rsid w:val="009948BB"/>
    <w:rsid w:val="00995378"/>
    <w:rsid w:val="00995746"/>
    <w:rsid w:val="0099648F"/>
    <w:rsid w:val="009964D3"/>
    <w:rsid w:val="0099735E"/>
    <w:rsid w:val="00997816"/>
    <w:rsid w:val="00997A21"/>
    <w:rsid w:val="009A01B0"/>
    <w:rsid w:val="009A0627"/>
    <w:rsid w:val="009A15FB"/>
    <w:rsid w:val="009A19D8"/>
    <w:rsid w:val="009A30BF"/>
    <w:rsid w:val="009A47BE"/>
    <w:rsid w:val="009A4E2D"/>
    <w:rsid w:val="009A57D6"/>
    <w:rsid w:val="009A5AD4"/>
    <w:rsid w:val="009A6A95"/>
    <w:rsid w:val="009A6CCC"/>
    <w:rsid w:val="009A78D6"/>
    <w:rsid w:val="009B09F3"/>
    <w:rsid w:val="009B0EAB"/>
    <w:rsid w:val="009B2419"/>
    <w:rsid w:val="009B2ED7"/>
    <w:rsid w:val="009B3787"/>
    <w:rsid w:val="009B3A1E"/>
    <w:rsid w:val="009B3E33"/>
    <w:rsid w:val="009B44E5"/>
    <w:rsid w:val="009B4580"/>
    <w:rsid w:val="009B45A7"/>
    <w:rsid w:val="009B56F7"/>
    <w:rsid w:val="009B5783"/>
    <w:rsid w:val="009B5A6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2C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72C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59B0"/>
    <w:rsid w:val="009F6EB3"/>
    <w:rsid w:val="009F72B5"/>
    <w:rsid w:val="009F736C"/>
    <w:rsid w:val="009F771F"/>
    <w:rsid w:val="009F7CA1"/>
    <w:rsid w:val="00A007A4"/>
    <w:rsid w:val="00A01F73"/>
    <w:rsid w:val="00A038C0"/>
    <w:rsid w:val="00A03AFE"/>
    <w:rsid w:val="00A05284"/>
    <w:rsid w:val="00A064BC"/>
    <w:rsid w:val="00A06A22"/>
    <w:rsid w:val="00A113E2"/>
    <w:rsid w:val="00A1178F"/>
    <w:rsid w:val="00A11C49"/>
    <w:rsid w:val="00A11F4B"/>
    <w:rsid w:val="00A11FFA"/>
    <w:rsid w:val="00A12231"/>
    <w:rsid w:val="00A12252"/>
    <w:rsid w:val="00A138E0"/>
    <w:rsid w:val="00A1398B"/>
    <w:rsid w:val="00A151B0"/>
    <w:rsid w:val="00A15C36"/>
    <w:rsid w:val="00A166E0"/>
    <w:rsid w:val="00A167FD"/>
    <w:rsid w:val="00A17027"/>
    <w:rsid w:val="00A17852"/>
    <w:rsid w:val="00A20924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02BD"/>
    <w:rsid w:val="00A4148C"/>
    <w:rsid w:val="00A41D73"/>
    <w:rsid w:val="00A429E7"/>
    <w:rsid w:val="00A42EA2"/>
    <w:rsid w:val="00A43164"/>
    <w:rsid w:val="00A431FA"/>
    <w:rsid w:val="00A43A8F"/>
    <w:rsid w:val="00A43FBF"/>
    <w:rsid w:val="00A444A1"/>
    <w:rsid w:val="00A44BD3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4EBA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1A39"/>
    <w:rsid w:val="00A7224D"/>
    <w:rsid w:val="00A73D88"/>
    <w:rsid w:val="00A74273"/>
    <w:rsid w:val="00A74F4B"/>
    <w:rsid w:val="00A76FBA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2D3F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74D6"/>
    <w:rsid w:val="00A9759E"/>
    <w:rsid w:val="00A97BA7"/>
    <w:rsid w:val="00AA1AF5"/>
    <w:rsid w:val="00AA392D"/>
    <w:rsid w:val="00AA699B"/>
    <w:rsid w:val="00AA6E2D"/>
    <w:rsid w:val="00AA71C8"/>
    <w:rsid w:val="00AA7D4F"/>
    <w:rsid w:val="00AB0FD8"/>
    <w:rsid w:val="00AB16F3"/>
    <w:rsid w:val="00AB380E"/>
    <w:rsid w:val="00AB395A"/>
    <w:rsid w:val="00AB39D4"/>
    <w:rsid w:val="00AB4D9F"/>
    <w:rsid w:val="00AB5080"/>
    <w:rsid w:val="00AB522B"/>
    <w:rsid w:val="00AB538A"/>
    <w:rsid w:val="00AB644F"/>
    <w:rsid w:val="00AB650C"/>
    <w:rsid w:val="00AB7AFC"/>
    <w:rsid w:val="00AC0306"/>
    <w:rsid w:val="00AC07EF"/>
    <w:rsid w:val="00AC083F"/>
    <w:rsid w:val="00AC0A33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6AA5"/>
    <w:rsid w:val="00AD7FB0"/>
    <w:rsid w:val="00AE011C"/>
    <w:rsid w:val="00AE08A6"/>
    <w:rsid w:val="00AE1A26"/>
    <w:rsid w:val="00AE2464"/>
    <w:rsid w:val="00AE247A"/>
    <w:rsid w:val="00AE4802"/>
    <w:rsid w:val="00AF05C2"/>
    <w:rsid w:val="00AF060A"/>
    <w:rsid w:val="00AF11F4"/>
    <w:rsid w:val="00AF16D2"/>
    <w:rsid w:val="00AF2D9A"/>
    <w:rsid w:val="00AF35E4"/>
    <w:rsid w:val="00AF3A91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37C0"/>
    <w:rsid w:val="00B043FA"/>
    <w:rsid w:val="00B05376"/>
    <w:rsid w:val="00B05521"/>
    <w:rsid w:val="00B06068"/>
    <w:rsid w:val="00B06ABB"/>
    <w:rsid w:val="00B06C4D"/>
    <w:rsid w:val="00B06F2D"/>
    <w:rsid w:val="00B076C7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17D91"/>
    <w:rsid w:val="00B2186F"/>
    <w:rsid w:val="00B21F72"/>
    <w:rsid w:val="00B23851"/>
    <w:rsid w:val="00B23979"/>
    <w:rsid w:val="00B24612"/>
    <w:rsid w:val="00B254D2"/>
    <w:rsid w:val="00B25EB5"/>
    <w:rsid w:val="00B25F1D"/>
    <w:rsid w:val="00B260F1"/>
    <w:rsid w:val="00B26A96"/>
    <w:rsid w:val="00B279E7"/>
    <w:rsid w:val="00B3091F"/>
    <w:rsid w:val="00B30F73"/>
    <w:rsid w:val="00B32238"/>
    <w:rsid w:val="00B33BBD"/>
    <w:rsid w:val="00B33E6D"/>
    <w:rsid w:val="00B34442"/>
    <w:rsid w:val="00B3479D"/>
    <w:rsid w:val="00B34E7A"/>
    <w:rsid w:val="00B358D2"/>
    <w:rsid w:val="00B36427"/>
    <w:rsid w:val="00B36A72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6956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374D"/>
    <w:rsid w:val="00B646BE"/>
    <w:rsid w:val="00B64B2D"/>
    <w:rsid w:val="00B66266"/>
    <w:rsid w:val="00B66F1A"/>
    <w:rsid w:val="00B6711E"/>
    <w:rsid w:val="00B70C08"/>
    <w:rsid w:val="00B70CE2"/>
    <w:rsid w:val="00B71409"/>
    <w:rsid w:val="00B71F53"/>
    <w:rsid w:val="00B71FFD"/>
    <w:rsid w:val="00B7275D"/>
    <w:rsid w:val="00B738C4"/>
    <w:rsid w:val="00B74502"/>
    <w:rsid w:val="00B7534A"/>
    <w:rsid w:val="00B810E5"/>
    <w:rsid w:val="00B81612"/>
    <w:rsid w:val="00B838D7"/>
    <w:rsid w:val="00B84E82"/>
    <w:rsid w:val="00B851BF"/>
    <w:rsid w:val="00B86644"/>
    <w:rsid w:val="00B90550"/>
    <w:rsid w:val="00B920E2"/>
    <w:rsid w:val="00B921FB"/>
    <w:rsid w:val="00B9253E"/>
    <w:rsid w:val="00B92BE5"/>
    <w:rsid w:val="00B9392C"/>
    <w:rsid w:val="00B95844"/>
    <w:rsid w:val="00B95C7A"/>
    <w:rsid w:val="00B96932"/>
    <w:rsid w:val="00BA0655"/>
    <w:rsid w:val="00BA0942"/>
    <w:rsid w:val="00BA0CF6"/>
    <w:rsid w:val="00BA1DF2"/>
    <w:rsid w:val="00BA2099"/>
    <w:rsid w:val="00BA3AB0"/>
    <w:rsid w:val="00BA4026"/>
    <w:rsid w:val="00BA4141"/>
    <w:rsid w:val="00BA44E9"/>
    <w:rsid w:val="00BA4A79"/>
    <w:rsid w:val="00BA55F0"/>
    <w:rsid w:val="00BA5D16"/>
    <w:rsid w:val="00BA74E8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5A2"/>
    <w:rsid w:val="00BB67D7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959"/>
    <w:rsid w:val="00BD239C"/>
    <w:rsid w:val="00BD3947"/>
    <w:rsid w:val="00BD3B7F"/>
    <w:rsid w:val="00BD522A"/>
    <w:rsid w:val="00BD5389"/>
    <w:rsid w:val="00BD552B"/>
    <w:rsid w:val="00BD55D8"/>
    <w:rsid w:val="00BD69B3"/>
    <w:rsid w:val="00BD704B"/>
    <w:rsid w:val="00BD7BFE"/>
    <w:rsid w:val="00BD7CDC"/>
    <w:rsid w:val="00BE027B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59E8"/>
    <w:rsid w:val="00BE61BD"/>
    <w:rsid w:val="00BE7D5C"/>
    <w:rsid w:val="00BF01F8"/>
    <w:rsid w:val="00BF0E57"/>
    <w:rsid w:val="00BF26C0"/>
    <w:rsid w:val="00BF3E6D"/>
    <w:rsid w:val="00BF5AAA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77A"/>
    <w:rsid w:val="00C109A4"/>
    <w:rsid w:val="00C10B78"/>
    <w:rsid w:val="00C12AE5"/>
    <w:rsid w:val="00C13108"/>
    <w:rsid w:val="00C1328B"/>
    <w:rsid w:val="00C1360D"/>
    <w:rsid w:val="00C14A02"/>
    <w:rsid w:val="00C158D5"/>
    <w:rsid w:val="00C16569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0FB9"/>
    <w:rsid w:val="00C220D3"/>
    <w:rsid w:val="00C241ED"/>
    <w:rsid w:val="00C2456A"/>
    <w:rsid w:val="00C25E39"/>
    <w:rsid w:val="00C26878"/>
    <w:rsid w:val="00C26DBC"/>
    <w:rsid w:val="00C30CDB"/>
    <w:rsid w:val="00C32D81"/>
    <w:rsid w:val="00C33B32"/>
    <w:rsid w:val="00C33C5E"/>
    <w:rsid w:val="00C34DA0"/>
    <w:rsid w:val="00C35C02"/>
    <w:rsid w:val="00C363A5"/>
    <w:rsid w:val="00C36D38"/>
    <w:rsid w:val="00C37082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004A"/>
    <w:rsid w:val="00C51DDD"/>
    <w:rsid w:val="00C51FB9"/>
    <w:rsid w:val="00C51FFD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EAA"/>
    <w:rsid w:val="00C60F5E"/>
    <w:rsid w:val="00C622A8"/>
    <w:rsid w:val="00C626D8"/>
    <w:rsid w:val="00C6405D"/>
    <w:rsid w:val="00C641EC"/>
    <w:rsid w:val="00C64D63"/>
    <w:rsid w:val="00C654C4"/>
    <w:rsid w:val="00C66586"/>
    <w:rsid w:val="00C67A68"/>
    <w:rsid w:val="00C72472"/>
    <w:rsid w:val="00C72974"/>
    <w:rsid w:val="00C72DD8"/>
    <w:rsid w:val="00C73369"/>
    <w:rsid w:val="00C74A58"/>
    <w:rsid w:val="00C75D2F"/>
    <w:rsid w:val="00C762BE"/>
    <w:rsid w:val="00C770CC"/>
    <w:rsid w:val="00C7714E"/>
    <w:rsid w:val="00C776FF"/>
    <w:rsid w:val="00C806EE"/>
    <w:rsid w:val="00C84D0E"/>
    <w:rsid w:val="00C85D01"/>
    <w:rsid w:val="00C86494"/>
    <w:rsid w:val="00C86C07"/>
    <w:rsid w:val="00C86F5D"/>
    <w:rsid w:val="00C8787E"/>
    <w:rsid w:val="00C90390"/>
    <w:rsid w:val="00C9255C"/>
    <w:rsid w:val="00C92713"/>
    <w:rsid w:val="00C92B71"/>
    <w:rsid w:val="00C92F97"/>
    <w:rsid w:val="00C9398C"/>
    <w:rsid w:val="00C94729"/>
    <w:rsid w:val="00C94C53"/>
    <w:rsid w:val="00C96731"/>
    <w:rsid w:val="00C9690A"/>
    <w:rsid w:val="00C97925"/>
    <w:rsid w:val="00C97F90"/>
    <w:rsid w:val="00CA15FF"/>
    <w:rsid w:val="00CA5493"/>
    <w:rsid w:val="00CA6649"/>
    <w:rsid w:val="00CA66AB"/>
    <w:rsid w:val="00CB052D"/>
    <w:rsid w:val="00CB2A19"/>
    <w:rsid w:val="00CB3087"/>
    <w:rsid w:val="00CB4F9F"/>
    <w:rsid w:val="00CB5691"/>
    <w:rsid w:val="00CB57E7"/>
    <w:rsid w:val="00CB5978"/>
    <w:rsid w:val="00CB611E"/>
    <w:rsid w:val="00CC03D4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20ED"/>
    <w:rsid w:val="00CD2CEE"/>
    <w:rsid w:val="00CD5368"/>
    <w:rsid w:val="00CD65BC"/>
    <w:rsid w:val="00CD6752"/>
    <w:rsid w:val="00CD74CF"/>
    <w:rsid w:val="00CD7BBB"/>
    <w:rsid w:val="00CD7EC6"/>
    <w:rsid w:val="00CE05B2"/>
    <w:rsid w:val="00CE0E75"/>
    <w:rsid w:val="00CE13BD"/>
    <w:rsid w:val="00CE1EA5"/>
    <w:rsid w:val="00CE1F31"/>
    <w:rsid w:val="00CE286E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0CB"/>
    <w:rsid w:val="00CF0CF0"/>
    <w:rsid w:val="00CF1040"/>
    <w:rsid w:val="00CF1602"/>
    <w:rsid w:val="00CF1C01"/>
    <w:rsid w:val="00CF1D32"/>
    <w:rsid w:val="00CF1EE4"/>
    <w:rsid w:val="00CF278B"/>
    <w:rsid w:val="00CF396C"/>
    <w:rsid w:val="00CF3A56"/>
    <w:rsid w:val="00CF3B10"/>
    <w:rsid w:val="00CF46C4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22862"/>
    <w:rsid w:val="00D22866"/>
    <w:rsid w:val="00D22CF2"/>
    <w:rsid w:val="00D23051"/>
    <w:rsid w:val="00D24788"/>
    <w:rsid w:val="00D24950"/>
    <w:rsid w:val="00D24AF9"/>
    <w:rsid w:val="00D25872"/>
    <w:rsid w:val="00D26ADA"/>
    <w:rsid w:val="00D26EE9"/>
    <w:rsid w:val="00D31133"/>
    <w:rsid w:val="00D31C27"/>
    <w:rsid w:val="00D33793"/>
    <w:rsid w:val="00D33EC1"/>
    <w:rsid w:val="00D365A5"/>
    <w:rsid w:val="00D37BA2"/>
    <w:rsid w:val="00D37D05"/>
    <w:rsid w:val="00D401CC"/>
    <w:rsid w:val="00D406EF"/>
    <w:rsid w:val="00D40704"/>
    <w:rsid w:val="00D40C68"/>
    <w:rsid w:val="00D40E12"/>
    <w:rsid w:val="00D412F3"/>
    <w:rsid w:val="00D41364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A7E"/>
    <w:rsid w:val="00D51F69"/>
    <w:rsid w:val="00D5215B"/>
    <w:rsid w:val="00D5412F"/>
    <w:rsid w:val="00D5431E"/>
    <w:rsid w:val="00D54C2E"/>
    <w:rsid w:val="00D550A3"/>
    <w:rsid w:val="00D5514D"/>
    <w:rsid w:val="00D555BE"/>
    <w:rsid w:val="00D5628D"/>
    <w:rsid w:val="00D56A52"/>
    <w:rsid w:val="00D576E1"/>
    <w:rsid w:val="00D60643"/>
    <w:rsid w:val="00D60B39"/>
    <w:rsid w:val="00D61F35"/>
    <w:rsid w:val="00D6287F"/>
    <w:rsid w:val="00D62B13"/>
    <w:rsid w:val="00D633E0"/>
    <w:rsid w:val="00D6363B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590"/>
    <w:rsid w:val="00D73AD8"/>
    <w:rsid w:val="00D7557E"/>
    <w:rsid w:val="00D755FD"/>
    <w:rsid w:val="00D75D20"/>
    <w:rsid w:val="00D808E5"/>
    <w:rsid w:val="00D81A44"/>
    <w:rsid w:val="00D8290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3CF"/>
    <w:rsid w:val="00D94AA6"/>
    <w:rsid w:val="00D950C9"/>
    <w:rsid w:val="00D95293"/>
    <w:rsid w:val="00D963FD"/>
    <w:rsid w:val="00D96B7D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B04"/>
    <w:rsid w:val="00DD0D74"/>
    <w:rsid w:val="00DD0E6F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0CDF"/>
    <w:rsid w:val="00DE218D"/>
    <w:rsid w:val="00DE4103"/>
    <w:rsid w:val="00DE4650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408"/>
    <w:rsid w:val="00E03918"/>
    <w:rsid w:val="00E04882"/>
    <w:rsid w:val="00E04C31"/>
    <w:rsid w:val="00E05549"/>
    <w:rsid w:val="00E05754"/>
    <w:rsid w:val="00E06BEB"/>
    <w:rsid w:val="00E06F3F"/>
    <w:rsid w:val="00E11DE5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0DF"/>
    <w:rsid w:val="00E2322A"/>
    <w:rsid w:val="00E23E2B"/>
    <w:rsid w:val="00E26125"/>
    <w:rsid w:val="00E26E06"/>
    <w:rsid w:val="00E323A8"/>
    <w:rsid w:val="00E3286C"/>
    <w:rsid w:val="00E32A26"/>
    <w:rsid w:val="00E32ADB"/>
    <w:rsid w:val="00E32B00"/>
    <w:rsid w:val="00E3497F"/>
    <w:rsid w:val="00E35806"/>
    <w:rsid w:val="00E36DA5"/>
    <w:rsid w:val="00E3710D"/>
    <w:rsid w:val="00E4096B"/>
    <w:rsid w:val="00E41012"/>
    <w:rsid w:val="00E41E94"/>
    <w:rsid w:val="00E42C6F"/>
    <w:rsid w:val="00E42F50"/>
    <w:rsid w:val="00E42FC6"/>
    <w:rsid w:val="00E431D6"/>
    <w:rsid w:val="00E44D00"/>
    <w:rsid w:val="00E4569E"/>
    <w:rsid w:val="00E456CF"/>
    <w:rsid w:val="00E45AB5"/>
    <w:rsid w:val="00E46A29"/>
    <w:rsid w:val="00E47D2F"/>
    <w:rsid w:val="00E509A7"/>
    <w:rsid w:val="00E524A4"/>
    <w:rsid w:val="00E52A35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3180"/>
    <w:rsid w:val="00E6478C"/>
    <w:rsid w:val="00E70D0C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43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5443"/>
    <w:rsid w:val="00EB5829"/>
    <w:rsid w:val="00EB59F7"/>
    <w:rsid w:val="00EB5AC7"/>
    <w:rsid w:val="00EB5B8B"/>
    <w:rsid w:val="00EB74D0"/>
    <w:rsid w:val="00EC0B2B"/>
    <w:rsid w:val="00EC0DCA"/>
    <w:rsid w:val="00EC10B0"/>
    <w:rsid w:val="00EC1751"/>
    <w:rsid w:val="00EC2F22"/>
    <w:rsid w:val="00EC3773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D575A"/>
    <w:rsid w:val="00EE0214"/>
    <w:rsid w:val="00EE1382"/>
    <w:rsid w:val="00EE3278"/>
    <w:rsid w:val="00EE4F68"/>
    <w:rsid w:val="00EF091D"/>
    <w:rsid w:val="00EF2514"/>
    <w:rsid w:val="00EF2929"/>
    <w:rsid w:val="00EF307C"/>
    <w:rsid w:val="00EF4240"/>
    <w:rsid w:val="00EF4299"/>
    <w:rsid w:val="00EF5B10"/>
    <w:rsid w:val="00EF5CE7"/>
    <w:rsid w:val="00EF6340"/>
    <w:rsid w:val="00EF637C"/>
    <w:rsid w:val="00F00D68"/>
    <w:rsid w:val="00F01007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15D57"/>
    <w:rsid w:val="00F20EB7"/>
    <w:rsid w:val="00F21A18"/>
    <w:rsid w:val="00F232AA"/>
    <w:rsid w:val="00F23697"/>
    <w:rsid w:val="00F23BA1"/>
    <w:rsid w:val="00F23EDB"/>
    <w:rsid w:val="00F24111"/>
    <w:rsid w:val="00F245F7"/>
    <w:rsid w:val="00F24EA0"/>
    <w:rsid w:val="00F263AE"/>
    <w:rsid w:val="00F26659"/>
    <w:rsid w:val="00F27FD4"/>
    <w:rsid w:val="00F30C5E"/>
    <w:rsid w:val="00F30E40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763"/>
    <w:rsid w:val="00F37890"/>
    <w:rsid w:val="00F37CCB"/>
    <w:rsid w:val="00F41F90"/>
    <w:rsid w:val="00F439E7"/>
    <w:rsid w:val="00F43A00"/>
    <w:rsid w:val="00F4402F"/>
    <w:rsid w:val="00F449B9"/>
    <w:rsid w:val="00F458AC"/>
    <w:rsid w:val="00F45C9C"/>
    <w:rsid w:val="00F46BB7"/>
    <w:rsid w:val="00F471CC"/>
    <w:rsid w:val="00F4781B"/>
    <w:rsid w:val="00F50429"/>
    <w:rsid w:val="00F50A4E"/>
    <w:rsid w:val="00F51370"/>
    <w:rsid w:val="00F53057"/>
    <w:rsid w:val="00F53406"/>
    <w:rsid w:val="00F5424E"/>
    <w:rsid w:val="00F5441D"/>
    <w:rsid w:val="00F54578"/>
    <w:rsid w:val="00F55684"/>
    <w:rsid w:val="00F55B74"/>
    <w:rsid w:val="00F56CDF"/>
    <w:rsid w:val="00F57273"/>
    <w:rsid w:val="00F60447"/>
    <w:rsid w:val="00F6184F"/>
    <w:rsid w:val="00F61C93"/>
    <w:rsid w:val="00F61CF8"/>
    <w:rsid w:val="00F626D1"/>
    <w:rsid w:val="00F62A46"/>
    <w:rsid w:val="00F62BF6"/>
    <w:rsid w:val="00F630CE"/>
    <w:rsid w:val="00F63CDE"/>
    <w:rsid w:val="00F643CF"/>
    <w:rsid w:val="00F66C9B"/>
    <w:rsid w:val="00F7011A"/>
    <w:rsid w:val="00F71B69"/>
    <w:rsid w:val="00F72EE8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545"/>
    <w:rsid w:val="00F947F9"/>
    <w:rsid w:val="00F97989"/>
    <w:rsid w:val="00FA07AC"/>
    <w:rsid w:val="00FA0AAF"/>
    <w:rsid w:val="00FA1911"/>
    <w:rsid w:val="00FA22BE"/>
    <w:rsid w:val="00FA3027"/>
    <w:rsid w:val="00FA37E9"/>
    <w:rsid w:val="00FA3F14"/>
    <w:rsid w:val="00FA544A"/>
    <w:rsid w:val="00FA56AB"/>
    <w:rsid w:val="00FA581C"/>
    <w:rsid w:val="00FA70BC"/>
    <w:rsid w:val="00FA7958"/>
    <w:rsid w:val="00FB15BF"/>
    <w:rsid w:val="00FB1670"/>
    <w:rsid w:val="00FB235E"/>
    <w:rsid w:val="00FB30C1"/>
    <w:rsid w:val="00FB32AA"/>
    <w:rsid w:val="00FB58CB"/>
    <w:rsid w:val="00FB630C"/>
    <w:rsid w:val="00FB6D85"/>
    <w:rsid w:val="00FB72D0"/>
    <w:rsid w:val="00FB75EC"/>
    <w:rsid w:val="00FB769C"/>
    <w:rsid w:val="00FB776E"/>
    <w:rsid w:val="00FC01B4"/>
    <w:rsid w:val="00FC17A6"/>
    <w:rsid w:val="00FC19FC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4018"/>
    <w:rsid w:val="00FE4701"/>
    <w:rsid w:val="00FE54CA"/>
    <w:rsid w:val="00FE5754"/>
    <w:rsid w:val="00FE5944"/>
    <w:rsid w:val="00FE5BFB"/>
    <w:rsid w:val="00FE66ED"/>
    <w:rsid w:val="00FE6701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7C4428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paragraph" w:customStyle="1" w:styleId="zwykytekst10">
    <w:name w:val="zwykytekst1"/>
    <w:basedOn w:val="Normalny"/>
    <w:rsid w:val="0070767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707676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70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7C4428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paragraph" w:customStyle="1" w:styleId="zwykytekst10">
    <w:name w:val="zwykytekst1"/>
    <w:basedOn w:val="Normalny"/>
    <w:rsid w:val="0070767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707676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707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D10F-F9A8-4355-929F-A0DBB38C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4244</Words>
  <Characters>25466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29651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2018-02-28T07:19:00Z</cp:lastPrinted>
  <dcterms:created xsi:type="dcterms:W3CDTF">2018-03-05T14:40:00Z</dcterms:created>
  <dcterms:modified xsi:type="dcterms:W3CDTF">2018-03-05T14:40:00Z</dcterms:modified>
</cp:coreProperties>
</file>