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5B4" w:rsidRPr="0042468E" w:rsidRDefault="00E025B4" w:rsidP="00E025B4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E025B4" w:rsidRPr="0042468E" w:rsidRDefault="00E025B4" w:rsidP="00CB7B0A">
      <w:pPr>
        <w:jc w:val="right"/>
        <w:rPr>
          <w:rFonts w:ascii="Times New Roman" w:hAnsi="Times New Roman" w:cs="Times New Roman"/>
          <w:b/>
          <w:i/>
        </w:rPr>
      </w:pPr>
      <w:r w:rsidRPr="0042468E">
        <w:rPr>
          <w:rFonts w:ascii="Times New Roman" w:hAnsi="Times New Roman" w:cs="Times New Roman"/>
          <w:b/>
          <w:i/>
        </w:rPr>
        <w:t>Załącznik nr 3 do zapytania ofertowego/ umowy</w:t>
      </w:r>
    </w:p>
    <w:p w:rsidR="00E025B4" w:rsidRPr="0042468E" w:rsidRDefault="00E025B4" w:rsidP="00E025B4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025B4" w:rsidRPr="00CB6595" w:rsidRDefault="00E025B4" w:rsidP="00171B08">
      <w:pPr>
        <w:pStyle w:val="Akapitzlist"/>
        <w:suppressAutoHyphens/>
        <w:autoSpaceDE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6595">
        <w:rPr>
          <w:rFonts w:ascii="Times New Roman" w:hAnsi="Times New Roman" w:cs="Times New Roman"/>
          <w:b/>
          <w:sz w:val="26"/>
          <w:szCs w:val="26"/>
        </w:rPr>
        <w:t>Opis przedmiotu zamówienia</w:t>
      </w:r>
    </w:p>
    <w:p w:rsidR="00E025B4" w:rsidRPr="0042468E" w:rsidRDefault="00E025B4" w:rsidP="00E025B4">
      <w:pPr>
        <w:pStyle w:val="Akapitzlist"/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9E0E28" w:rsidRPr="0042468E" w:rsidRDefault="009E0E28" w:rsidP="0042468E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42468E">
        <w:rPr>
          <w:rFonts w:ascii="Times New Roman" w:hAnsi="Times New Roman" w:cs="Times New Roman"/>
          <w:b/>
        </w:rPr>
        <w:t>Przedmiotem zamówienia</w:t>
      </w:r>
      <w:r w:rsidRPr="0042468E">
        <w:rPr>
          <w:rFonts w:ascii="Times New Roman" w:hAnsi="Times New Roman" w:cs="Times New Roman"/>
        </w:rPr>
        <w:t xml:space="preserve"> jest „Remont systemu</w:t>
      </w:r>
      <w:r w:rsidRPr="0042468E">
        <w:rPr>
          <w:rFonts w:ascii="Times New Roman" w:hAnsi="Times New Roman" w:cs="Times New Roman"/>
          <w:bCs/>
          <w:i/>
          <w:iCs/>
          <w:color w:val="000000"/>
        </w:rPr>
        <w:t> LABCONTROL - TROX</w:t>
      </w:r>
      <w:r w:rsidRPr="0042468E">
        <w:rPr>
          <w:rFonts w:ascii="Times New Roman" w:hAnsi="Times New Roman" w:cs="Times New Roman"/>
          <w:color w:val="FF0000"/>
        </w:rPr>
        <w:t xml:space="preserve"> </w:t>
      </w:r>
      <w:r w:rsidRPr="0042468E">
        <w:rPr>
          <w:rFonts w:ascii="Times New Roman" w:hAnsi="Times New Roman" w:cs="Times New Roman"/>
        </w:rPr>
        <w:t xml:space="preserve">w budynku przy </w:t>
      </w:r>
      <w:r w:rsidR="00B2057E" w:rsidRPr="0042468E">
        <w:rPr>
          <w:rFonts w:ascii="Times New Roman" w:hAnsi="Times New Roman" w:cs="Times New Roman"/>
        </w:rPr>
        <w:br/>
      </w:r>
      <w:r w:rsidRPr="0042468E">
        <w:rPr>
          <w:rFonts w:ascii="Times New Roman" w:hAnsi="Times New Roman" w:cs="Times New Roman"/>
        </w:rPr>
        <w:t>ul. Ciołkowskiego 2/3 w Białymstoku, polegający na wymianie i uruchomieniu regulatorów VAV</w:t>
      </w:r>
      <w:r w:rsidR="0042468E">
        <w:rPr>
          <w:rFonts w:ascii="Times New Roman" w:hAnsi="Times New Roman" w:cs="Times New Roman"/>
        </w:rPr>
        <w:t xml:space="preserve"> </w:t>
      </w:r>
      <w:r w:rsidRPr="0042468E">
        <w:rPr>
          <w:rFonts w:ascii="Times New Roman" w:hAnsi="Times New Roman" w:cs="Times New Roman"/>
        </w:rPr>
        <w:t xml:space="preserve">w pomieszczeniach 7, 9 oraz 14 przy dygestoriach  wraz </w:t>
      </w:r>
      <w:r w:rsidR="0042468E">
        <w:rPr>
          <w:rFonts w:ascii="Times New Roman" w:hAnsi="Times New Roman" w:cs="Times New Roman"/>
        </w:rPr>
        <w:br/>
      </w:r>
      <w:r w:rsidRPr="0042468E">
        <w:rPr>
          <w:rFonts w:ascii="Times New Roman" w:hAnsi="Times New Roman" w:cs="Times New Roman"/>
        </w:rPr>
        <w:t>z</w:t>
      </w:r>
      <w:r w:rsidR="00B2057E" w:rsidRPr="0042468E">
        <w:rPr>
          <w:rFonts w:ascii="Times New Roman" w:hAnsi="Times New Roman" w:cs="Times New Roman"/>
        </w:rPr>
        <w:t xml:space="preserve"> </w:t>
      </w:r>
      <w:r w:rsidRPr="0042468E">
        <w:rPr>
          <w:rFonts w:ascii="Times New Roman" w:hAnsi="Times New Roman" w:cs="Times New Roman"/>
        </w:rPr>
        <w:t>dostawą niezbędnych materiałów.”</w:t>
      </w:r>
    </w:p>
    <w:p w:rsidR="00760A4B" w:rsidRPr="0042468E" w:rsidRDefault="009E0E28" w:rsidP="00E025B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</w:rPr>
      </w:pPr>
      <w:r w:rsidRPr="0042468E">
        <w:rPr>
          <w:rFonts w:ascii="Times New Roman" w:hAnsi="Times New Roman" w:cs="Times New Roman"/>
          <w:b/>
          <w:bCs/>
        </w:rPr>
        <w:t>Szczegółowy opis zastosowanego rozwiązania:</w:t>
      </w:r>
    </w:p>
    <w:p w:rsidR="00A71C01" w:rsidRPr="0042468E" w:rsidRDefault="00A71C01" w:rsidP="0090359D">
      <w:pPr>
        <w:ind w:firstLine="708"/>
        <w:jc w:val="both"/>
        <w:rPr>
          <w:rFonts w:ascii="Times New Roman" w:hAnsi="Times New Roman" w:cs="Times New Roman"/>
          <w:lang w:eastAsia="pl-PL"/>
        </w:rPr>
      </w:pPr>
      <w:r w:rsidRPr="0042468E">
        <w:rPr>
          <w:rFonts w:ascii="Times New Roman" w:hAnsi="Times New Roman" w:cs="Times New Roman"/>
          <w:lang w:eastAsia="pl-PL"/>
        </w:rPr>
        <w:t xml:space="preserve">System regulatorów musi być oparty o elektroniczne sterowniki, które mają wstępnie skonfigurowane oprogramowanie do realizacji określonych funkcji w pomieszczeniu. Nawiew </w:t>
      </w:r>
      <w:r w:rsidR="00EC2937">
        <w:rPr>
          <w:rFonts w:ascii="Times New Roman" w:hAnsi="Times New Roman" w:cs="Times New Roman"/>
          <w:lang w:eastAsia="pl-PL"/>
        </w:rPr>
        <w:br/>
      </w:r>
      <w:r w:rsidRPr="0042468E">
        <w:rPr>
          <w:rFonts w:ascii="Times New Roman" w:hAnsi="Times New Roman" w:cs="Times New Roman"/>
          <w:lang w:eastAsia="pl-PL"/>
        </w:rPr>
        <w:t xml:space="preserve">do pomieszczenia, wywiew z pomieszczenia, regulacja ilości powietrza wywiewanego przez dygestorium, utrzymywanie ciśnienia w pomieszczaniu. Na podstawie założeń projektowych, przygotowywany został bilans powietrza oraz dobrane współpracujące ze sobą regulatory VAV. Nadrzędny regulator systemu wyposażony jest w funkcje zarządzania pomieszczeniem gdzie można odczytać wszystkie parametry pomieszczenia i tryby pracy. Podstawą działania systemu jest regulacja zmiennego objętościowego strumienia powietrza wywiewanego z dygestorium, bez zakłócenia procesu w komorze dygestorium. Realizowana jest poprzez zastosowanie certyfikowanego przez niezależne laboratorium pomiarowe, regulatora VAV zgodnie z wymogami normy PN-EN 14175, Część 6, czujnika prędkości w oknie roboczym oraz panelu obsługowego. Zgodnie z wymogami normy PN-EN 14175 system monitoruje parametry powietrza przepływającego przez dygestorium w razie niedopuszczalnej odchyłki sygnalizuje na panelu alarmem optycznym i akustycznym. </w:t>
      </w:r>
    </w:p>
    <w:p w:rsidR="00A71C01" w:rsidRPr="0042468E" w:rsidRDefault="00A71C01" w:rsidP="00E025B4">
      <w:pPr>
        <w:ind w:firstLine="708"/>
        <w:jc w:val="both"/>
        <w:rPr>
          <w:rFonts w:ascii="Times New Roman" w:hAnsi="Times New Roman" w:cs="Times New Roman"/>
          <w:lang w:eastAsia="pl-PL"/>
        </w:rPr>
      </w:pPr>
      <w:r w:rsidRPr="0042468E">
        <w:rPr>
          <w:rFonts w:ascii="Times New Roman" w:hAnsi="Times New Roman" w:cs="Times New Roman"/>
          <w:lang w:eastAsia="pl-PL"/>
        </w:rPr>
        <w:t>Na system składają się</w:t>
      </w:r>
      <w:r w:rsidR="00934B98" w:rsidRPr="0042468E">
        <w:rPr>
          <w:rFonts w:ascii="Times New Roman" w:hAnsi="Times New Roman" w:cs="Times New Roman"/>
          <w:lang w:eastAsia="pl-PL"/>
        </w:rPr>
        <w:t>:</w:t>
      </w:r>
      <w:r w:rsidRPr="0042468E">
        <w:rPr>
          <w:rFonts w:ascii="Times New Roman" w:hAnsi="Times New Roman" w:cs="Times New Roman"/>
          <w:lang w:eastAsia="pl-PL"/>
        </w:rPr>
        <w:t xml:space="preserve"> regulator nawiewn</w:t>
      </w:r>
      <w:r w:rsidR="00934B98" w:rsidRPr="0042468E">
        <w:rPr>
          <w:rFonts w:ascii="Times New Roman" w:hAnsi="Times New Roman" w:cs="Times New Roman"/>
          <w:lang w:eastAsia="pl-PL"/>
        </w:rPr>
        <w:t>y</w:t>
      </w:r>
      <w:r w:rsidRPr="0042468E">
        <w:rPr>
          <w:rFonts w:ascii="Times New Roman" w:hAnsi="Times New Roman" w:cs="Times New Roman"/>
          <w:lang w:eastAsia="pl-PL"/>
        </w:rPr>
        <w:t xml:space="preserve">, </w:t>
      </w:r>
      <w:r w:rsidR="00934B98" w:rsidRPr="0042468E">
        <w:rPr>
          <w:rFonts w:ascii="Times New Roman" w:hAnsi="Times New Roman" w:cs="Times New Roman"/>
          <w:lang w:eastAsia="pl-PL"/>
        </w:rPr>
        <w:t xml:space="preserve">regulator </w:t>
      </w:r>
      <w:r w:rsidRPr="0042468E">
        <w:rPr>
          <w:rFonts w:ascii="Times New Roman" w:hAnsi="Times New Roman" w:cs="Times New Roman"/>
          <w:lang w:eastAsia="pl-PL"/>
        </w:rPr>
        <w:t>wywiewn</w:t>
      </w:r>
      <w:r w:rsidR="00934B98" w:rsidRPr="0042468E">
        <w:rPr>
          <w:rFonts w:ascii="Times New Roman" w:hAnsi="Times New Roman" w:cs="Times New Roman"/>
          <w:lang w:eastAsia="pl-PL"/>
        </w:rPr>
        <w:t xml:space="preserve">y w pomieszczeniu </w:t>
      </w:r>
      <w:r w:rsidRPr="0042468E">
        <w:rPr>
          <w:rFonts w:ascii="Times New Roman" w:hAnsi="Times New Roman" w:cs="Times New Roman"/>
          <w:lang w:eastAsia="pl-PL"/>
        </w:rPr>
        <w:t>oraz regulatory powietrza wciąganego przez dygestoria</w:t>
      </w:r>
      <w:r w:rsidR="00934B98" w:rsidRPr="0042468E">
        <w:rPr>
          <w:rFonts w:ascii="Times New Roman" w:hAnsi="Times New Roman" w:cs="Times New Roman"/>
          <w:lang w:eastAsia="pl-PL"/>
        </w:rPr>
        <w:t xml:space="preserve"> (po 2 w pomieszczeniach numer 9 i 14 oraz 6 </w:t>
      </w:r>
      <w:r w:rsidR="00622372">
        <w:rPr>
          <w:rFonts w:ascii="Times New Roman" w:hAnsi="Times New Roman" w:cs="Times New Roman"/>
          <w:lang w:eastAsia="pl-PL"/>
        </w:rPr>
        <w:br/>
      </w:r>
      <w:r w:rsidR="00934B98" w:rsidRPr="0042468E">
        <w:rPr>
          <w:rFonts w:ascii="Times New Roman" w:hAnsi="Times New Roman" w:cs="Times New Roman"/>
          <w:lang w:eastAsia="pl-PL"/>
        </w:rPr>
        <w:t>w pomieszczeniu numer 7)</w:t>
      </w:r>
      <w:r w:rsidRPr="0042468E">
        <w:rPr>
          <w:rFonts w:ascii="Times New Roman" w:hAnsi="Times New Roman" w:cs="Times New Roman"/>
          <w:lang w:eastAsia="pl-PL"/>
        </w:rPr>
        <w:t>. Wszystkie regulatory odpowiadające za bezpieczną regulację bilansu powietrza w pomieszczaniu, wyposażone są w szybkie siłowniki o czasie ruchu ok. 3 sekundy.</w:t>
      </w:r>
      <w:r w:rsidR="00760A4B" w:rsidRPr="0042468E">
        <w:rPr>
          <w:rFonts w:ascii="Times New Roman" w:hAnsi="Times New Roman" w:cs="Times New Roman"/>
          <w:lang w:eastAsia="pl-PL"/>
        </w:rPr>
        <w:t xml:space="preserve"> Regulatory przepływu powietrza w dygestoriach posiadają panele obsługowe z regulowanym wyświetlaczem stanu, służące do wyświetlania i ustawiania najważniejszych funkcji aerodynamicznych i związanych z bezpieczeństwem sterownika dygestorium. Panel sterowania zawiera wyświetlacz OLED, przyciski funkcyjne, trójkolorowy wyświetlacz stanu, sygnalizator dźwiękowy oraz gniazdo serwisowe.</w:t>
      </w:r>
      <w:r w:rsidRPr="0042468E">
        <w:rPr>
          <w:rFonts w:ascii="Times New Roman" w:hAnsi="Times New Roman" w:cs="Times New Roman"/>
          <w:lang w:eastAsia="pl-PL"/>
        </w:rPr>
        <w:t xml:space="preserve">  </w:t>
      </w:r>
    </w:p>
    <w:p w:rsidR="00934B98" w:rsidRPr="0042468E" w:rsidRDefault="00A71C01" w:rsidP="0090359D">
      <w:pPr>
        <w:ind w:firstLine="708"/>
        <w:jc w:val="both"/>
        <w:rPr>
          <w:rFonts w:ascii="Times New Roman" w:hAnsi="Times New Roman" w:cs="Times New Roman"/>
          <w:lang w:eastAsia="pl-PL"/>
        </w:rPr>
      </w:pPr>
      <w:r w:rsidRPr="0042468E">
        <w:rPr>
          <w:rFonts w:ascii="Times New Roman" w:hAnsi="Times New Roman" w:cs="Times New Roman"/>
          <w:lang w:eastAsia="pl-PL"/>
        </w:rPr>
        <w:t xml:space="preserve">Sterowniki muszą być wyposażone </w:t>
      </w:r>
      <w:r w:rsidR="00934B98" w:rsidRPr="0042468E">
        <w:rPr>
          <w:rFonts w:ascii="Times New Roman" w:hAnsi="Times New Roman" w:cs="Times New Roman"/>
          <w:lang w:eastAsia="pl-PL"/>
        </w:rPr>
        <w:t xml:space="preserve">w system </w:t>
      </w:r>
      <w:proofErr w:type="spellStart"/>
      <w:r w:rsidRPr="0042468E">
        <w:rPr>
          <w:rFonts w:ascii="Times New Roman" w:hAnsi="Times New Roman" w:cs="Times New Roman"/>
          <w:lang w:eastAsia="pl-PL"/>
        </w:rPr>
        <w:t>autozerowania</w:t>
      </w:r>
      <w:proofErr w:type="spellEnd"/>
      <w:r w:rsidRPr="0042468E">
        <w:rPr>
          <w:rFonts w:ascii="Times New Roman" w:hAnsi="Times New Roman" w:cs="Times New Roman"/>
          <w:lang w:eastAsia="pl-PL"/>
        </w:rPr>
        <w:t xml:space="preserve"> przetwornika ciśnienia, ułatwiający serwisowanie oraz zapewniający zachowanie dokładności </w:t>
      </w:r>
      <w:r w:rsidR="00934B98" w:rsidRPr="0042468E">
        <w:rPr>
          <w:rFonts w:ascii="Times New Roman" w:hAnsi="Times New Roman" w:cs="Times New Roman"/>
          <w:lang w:eastAsia="pl-PL"/>
        </w:rPr>
        <w:t>pomiaru</w:t>
      </w:r>
      <w:r w:rsidRPr="0042468E">
        <w:rPr>
          <w:rFonts w:ascii="Times New Roman" w:hAnsi="Times New Roman" w:cs="Times New Roman"/>
          <w:lang w:eastAsia="pl-PL"/>
        </w:rPr>
        <w:t xml:space="preserve"> </w:t>
      </w:r>
      <w:r w:rsidR="00934B98" w:rsidRPr="0042468E">
        <w:rPr>
          <w:rFonts w:ascii="Times New Roman" w:hAnsi="Times New Roman" w:cs="Times New Roman"/>
          <w:lang w:eastAsia="pl-PL"/>
        </w:rPr>
        <w:t>przetwornika</w:t>
      </w:r>
      <w:r w:rsidRPr="0042468E">
        <w:rPr>
          <w:rFonts w:ascii="Times New Roman" w:hAnsi="Times New Roman" w:cs="Times New Roman"/>
          <w:lang w:eastAsia="pl-PL"/>
        </w:rPr>
        <w:t xml:space="preserve"> ciśnienia.</w:t>
      </w:r>
    </w:p>
    <w:p w:rsidR="00934B98" w:rsidRPr="0042468E" w:rsidRDefault="00934B98" w:rsidP="00E025B4">
      <w:pPr>
        <w:jc w:val="both"/>
        <w:rPr>
          <w:rFonts w:ascii="Times New Roman" w:hAnsi="Times New Roman" w:cs="Times New Roman"/>
          <w:b/>
          <w:lang w:eastAsia="pl-PL"/>
        </w:rPr>
      </w:pPr>
      <w:r w:rsidRPr="0042468E">
        <w:rPr>
          <w:rFonts w:ascii="Times New Roman" w:hAnsi="Times New Roman" w:cs="Times New Roman"/>
          <w:b/>
          <w:lang w:eastAsia="pl-PL"/>
        </w:rPr>
        <w:t>Charakterystyka techniczna regulatorów dygestoriów:</w:t>
      </w:r>
    </w:p>
    <w:p w:rsidR="00794A80" w:rsidRPr="0042468E" w:rsidRDefault="00794A80" w:rsidP="00E025B4">
      <w:pPr>
        <w:spacing w:after="33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468E">
        <w:rPr>
          <w:rFonts w:ascii="Times New Roman" w:eastAsia="Times New Roman" w:hAnsi="Times New Roman" w:cs="Times New Roman"/>
          <w:lang w:eastAsia="pl-PL"/>
        </w:rPr>
        <w:t>Okrągły regulator VAV z ognioodpornego polipropylenu (PPS) do systemów o zmiennym strumieniu objętości powietrza i dygestoriów. Wszystkie elementy regulatora mające kontakt z zanieczyszczonym lub zawierającym agresywne media powietrzem wykonane są z tworzywa sztucznego.</w:t>
      </w:r>
    </w:p>
    <w:p w:rsidR="0090359D" w:rsidRPr="0042468E" w:rsidRDefault="00794A80" w:rsidP="00E025B4">
      <w:pPr>
        <w:spacing w:after="33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468E">
        <w:rPr>
          <w:rFonts w:ascii="Times New Roman" w:eastAsia="Times New Roman" w:hAnsi="Times New Roman" w:cs="Times New Roman"/>
          <w:lang w:eastAsia="pl-PL"/>
        </w:rPr>
        <w:t xml:space="preserve">Konstrukcja regulatora składa się z części mechanicznej, krzyża pomiarowego do pomiaru przepływu </w:t>
      </w:r>
      <w:r w:rsidR="00622372">
        <w:rPr>
          <w:rFonts w:ascii="Times New Roman" w:eastAsia="Times New Roman" w:hAnsi="Times New Roman" w:cs="Times New Roman"/>
          <w:lang w:eastAsia="pl-PL"/>
        </w:rPr>
        <w:br/>
      </w:r>
      <w:r w:rsidRPr="0042468E">
        <w:rPr>
          <w:rFonts w:ascii="Times New Roman" w:eastAsia="Times New Roman" w:hAnsi="Times New Roman" w:cs="Times New Roman"/>
          <w:lang w:eastAsia="pl-PL"/>
        </w:rPr>
        <w:t>i przepustnicy regulacyjnej oraz komponentów automatyki.</w:t>
      </w:r>
    </w:p>
    <w:p w:rsidR="00602FAC" w:rsidRPr="0042468E" w:rsidRDefault="00794A80" w:rsidP="00602FAC">
      <w:pPr>
        <w:pStyle w:val="Bezodstpw"/>
        <w:rPr>
          <w:rFonts w:ascii="Times New Roman" w:hAnsi="Times New Roman" w:cs="Times New Roman"/>
          <w:b/>
          <w:lang w:eastAsia="pl-PL"/>
        </w:rPr>
      </w:pPr>
      <w:r w:rsidRPr="0042468E">
        <w:rPr>
          <w:rFonts w:ascii="Times New Roman" w:hAnsi="Times New Roman" w:cs="Times New Roman"/>
          <w:b/>
          <w:lang w:eastAsia="pl-PL"/>
        </w:rPr>
        <w:t>Cechy charakterystyczne:</w:t>
      </w:r>
    </w:p>
    <w:p w:rsidR="00794A80" w:rsidRPr="0042468E" w:rsidRDefault="00794A80" w:rsidP="00602FAC">
      <w:pPr>
        <w:pStyle w:val="Bezodstpw"/>
        <w:rPr>
          <w:rFonts w:ascii="Times New Roman" w:hAnsi="Times New Roman" w:cs="Times New Roman"/>
          <w:lang w:eastAsia="pl-PL"/>
        </w:rPr>
      </w:pPr>
      <w:r w:rsidRPr="0042468E">
        <w:rPr>
          <w:rFonts w:ascii="Times New Roman" w:hAnsi="Times New Roman" w:cs="Times New Roman"/>
          <w:lang w:eastAsia="pl-PL"/>
        </w:rPr>
        <w:br/>
        <w:t>–  Wszystkie elementy regulatora narażone na kontakt z wyciąganym powietrzem wykonane są z odpornego chemicznie, ognioodpornego polipropylenu</w:t>
      </w:r>
      <w:r w:rsidR="004326FA" w:rsidRPr="0042468E">
        <w:rPr>
          <w:rFonts w:ascii="Times New Roman" w:hAnsi="Times New Roman" w:cs="Times New Roman"/>
          <w:lang w:eastAsia="pl-PL"/>
        </w:rPr>
        <w:t>.</w:t>
      </w:r>
      <w:r w:rsidRPr="0042468E">
        <w:rPr>
          <w:rFonts w:ascii="Times New Roman" w:hAnsi="Times New Roman" w:cs="Times New Roman"/>
          <w:lang w:eastAsia="pl-PL"/>
        </w:rPr>
        <w:br/>
        <w:t>–  Długość regulatora VAV wynosi 392mm, w wykonaniu z kołnierzami 400mm</w:t>
      </w:r>
      <w:r w:rsidR="004326FA" w:rsidRPr="0042468E">
        <w:rPr>
          <w:rFonts w:ascii="Times New Roman" w:hAnsi="Times New Roman" w:cs="Times New Roman"/>
          <w:lang w:eastAsia="pl-PL"/>
        </w:rPr>
        <w:t>.</w:t>
      </w:r>
      <w:r w:rsidRPr="0042468E">
        <w:rPr>
          <w:rFonts w:ascii="Times New Roman" w:hAnsi="Times New Roman" w:cs="Times New Roman"/>
          <w:lang w:eastAsia="pl-PL"/>
        </w:rPr>
        <w:br/>
      </w:r>
      <w:r w:rsidRPr="0042468E">
        <w:rPr>
          <w:rFonts w:ascii="Times New Roman" w:hAnsi="Times New Roman" w:cs="Times New Roman"/>
          <w:lang w:eastAsia="pl-PL"/>
        </w:rPr>
        <w:lastRenderedPageBreak/>
        <w:t>–  Bardzo wysoka dokładność regulacji, nawet przy niekorzystnym ze względów aerodynamicznych układzie przewodów</w:t>
      </w:r>
      <w:r w:rsidR="004326FA" w:rsidRPr="0042468E">
        <w:rPr>
          <w:rFonts w:ascii="Times New Roman" w:hAnsi="Times New Roman" w:cs="Times New Roman"/>
          <w:lang w:eastAsia="pl-PL"/>
        </w:rPr>
        <w:t>.</w:t>
      </w:r>
      <w:r w:rsidRPr="0042468E">
        <w:rPr>
          <w:rFonts w:ascii="Times New Roman" w:hAnsi="Times New Roman" w:cs="Times New Roman"/>
          <w:lang w:eastAsia="pl-PL"/>
        </w:rPr>
        <w:br/>
        <w:t xml:space="preserve">–  Łatwo </w:t>
      </w:r>
      <w:proofErr w:type="spellStart"/>
      <w:r w:rsidRPr="0042468E">
        <w:rPr>
          <w:rFonts w:ascii="Times New Roman" w:hAnsi="Times New Roman" w:cs="Times New Roman"/>
          <w:lang w:eastAsia="pl-PL"/>
        </w:rPr>
        <w:t>demontowalny</w:t>
      </w:r>
      <w:proofErr w:type="spellEnd"/>
      <w:r w:rsidRPr="0042468E">
        <w:rPr>
          <w:rFonts w:ascii="Times New Roman" w:hAnsi="Times New Roman" w:cs="Times New Roman"/>
          <w:lang w:eastAsia="pl-PL"/>
        </w:rPr>
        <w:t xml:space="preserve"> czujnik różnicy ciśnienia, kształt czujnika zapewnia poprawny montaż</w:t>
      </w:r>
      <w:r w:rsidR="004326FA" w:rsidRPr="0042468E">
        <w:rPr>
          <w:rFonts w:ascii="Times New Roman" w:hAnsi="Times New Roman" w:cs="Times New Roman"/>
          <w:lang w:eastAsia="pl-PL"/>
        </w:rPr>
        <w:t>.</w:t>
      </w:r>
      <w:r w:rsidRPr="0042468E">
        <w:rPr>
          <w:rFonts w:ascii="Times New Roman" w:hAnsi="Times New Roman" w:cs="Times New Roman"/>
          <w:lang w:eastAsia="pl-PL"/>
        </w:rPr>
        <w:br/>
        <w:t>–  Fabryczna nastawa zakresu strumienia objętości powietrza obejmująca test aerodynamiczny każdego regulatora na stanowisku pomiarowym</w:t>
      </w:r>
      <w:r w:rsidR="004326FA" w:rsidRPr="0042468E">
        <w:rPr>
          <w:rFonts w:ascii="Times New Roman" w:hAnsi="Times New Roman" w:cs="Times New Roman"/>
          <w:lang w:eastAsia="pl-PL"/>
        </w:rPr>
        <w:t>.</w:t>
      </w:r>
    </w:p>
    <w:p w:rsidR="004326FA" w:rsidRPr="0042468E" w:rsidRDefault="004326FA" w:rsidP="00602FAC">
      <w:pPr>
        <w:pStyle w:val="Bezodstpw"/>
        <w:rPr>
          <w:rFonts w:ascii="Times New Roman" w:hAnsi="Times New Roman" w:cs="Times New Roman"/>
          <w:lang w:eastAsia="pl-PL"/>
        </w:rPr>
      </w:pPr>
    </w:p>
    <w:p w:rsidR="00794A80" w:rsidRPr="0042468E" w:rsidRDefault="00794A80" w:rsidP="00622372">
      <w:pPr>
        <w:spacing w:after="33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468E">
        <w:rPr>
          <w:rFonts w:ascii="Times New Roman" w:eastAsia="Times New Roman" w:hAnsi="Times New Roman" w:cs="Times New Roman"/>
          <w:lang w:eastAsia="pl-PL"/>
        </w:rPr>
        <w:t xml:space="preserve">Średnica otworów pomiarowych czujnika różnicy ciśnienia wynosi 3mm. Szczelność zamkniętej przepustnicy według normy PN-EN 1751, klasa 3. Położenie przepustnicy regulacyjnej widoczne </w:t>
      </w:r>
      <w:r w:rsidR="00622372">
        <w:rPr>
          <w:rFonts w:ascii="Times New Roman" w:eastAsia="Times New Roman" w:hAnsi="Times New Roman" w:cs="Times New Roman"/>
          <w:lang w:eastAsia="pl-PL"/>
        </w:rPr>
        <w:br/>
      </w:r>
      <w:r w:rsidRPr="0042468E">
        <w:rPr>
          <w:rFonts w:ascii="Times New Roman" w:eastAsia="Times New Roman" w:hAnsi="Times New Roman" w:cs="Times New Roman"/>
          <w:lang w:eastAsia="pl-PL"/>
        </w:rPr>
        <w:t xml:space="preserve">z zewnątrz dzięki wskaźnikowi na osi. Zakres różnicy ciśnienia 80 do 1000 Pa. Średnica przyłącza po obu stronach regulatora 250mm. Szczelność obudowy zgodnie z normą PN-EN 1751, klasa B.  </w:t>
      </w:r>
    </w:p>
    <w:p w:rsidR="0090359D" w:rsidRPr="0042468E" w:rsidRDefault="00794A80" w:rsidP="00622372">
      <w:pPr>
        <w:spacing w:after="33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2468E">
        <w:rPr>
          <w:rFonts w:ascii="Times New Roman" w:eastAsia="Times New Roman" w:hAnsi="Times New Roman" w:cs="Times New Roman"/>
          <w:b/>
          <w:lang w:eastAsia="pl-PL"/>
        </w:rPr>
        <w:t>Materiały:</w:t>
      </w:r>
    </w:p>
    <w:p w:rsidR="00794A80" w:rsidRPr="0042468E" w:rsidRDefault="00794A80" w:rsidP="00E025B4">
      <w:pPr>
        <w:spacing w:after="33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2468E">
        <w:rPr>
          <w:rFonts w:ascii="Times New Roman" w:eastAsia="Times New Roman" w:hAnsi="Times New Roman" w:cs="Times New Roman"/>
          <w:lang w:eastAsia="pl-PL"/>
        </w:rPr>
        <w:t>Obudowa regulatora i przepustnica regulacyjna wykonane z polipropylenu (PPS), niepalnego (V0) zgodnie z UL94. Łożyska ślizgowe i element pomiarowy z polipropylenu (PP).</w:t>
      </w:r>
    </w:p>
    <w:p w:rsidR="00794A80" w:rsidRPr="0042468E" w:rsidRDefault="00794A80" w:rsidP="0090359D">
      <w:pPr>
        <w:spacing w:after="33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42468E">
        <w:rPr>
          <w:rFonts w:ascii="Times New Roman" w:eastAsia="Times New Roman" w:hAnsi="Times New Roman" w:cs="Times New Roman"/>
          <w:b/>
          <w:lang w:eastAsia="pl-PL"/>
        </w:rPr>
        <w:t>Elementy automatyki:</w:t>
      </w:r>
    </w:p>
    <w:p w:rsidR="00760A4B" w:rsidRPr="0042468E" w:rsidRDefault="00794A80" w:rsidP="0090359D">
      <w:pPr>
        <w:spacing w:after="330" w:line="240" w:lineRule="auto"/>
        <w:rPr>
          <w:rFonts w:ascii="Times New Roman" w:eastAsia="Times New Roman" w:hAnsi="Times New Roman" w:cs="Times New Roman"/>
          <w:lang w:eastAsia="pl-PL"/>
        </w:rPr>
      </w:pPr>
      <w:r w:rsidRPr="0042468E">
        <w:rPr>
          <w:rFonts w:ascii="Times New Roman" w:eastAsia="Times New Roman" w:hAnsi="Times New Roman" w:cs="Times New Roman"/>
          <w:lang w:eastAsia="pl-PL"/>
        </w:rPr>
        <w:t>–  Sterownik elektroniczny</w:t>
      </w:r>
      <w:r w:rsidRPr="0042468E">
        <w:rPr>
          <w:rFonts w:ascii="Times New Roman" w:eastAsia="Times New Roman" w:hAnsi="Times New Roman" w:cs="Times New Roman"/>
          <w:lang w:eastAsia="pl-PL"/>
        </w:rPr>
        <w:br/>
        <w:t>–  Napięcie zasilania 24 V AC</w:t>
      </w:r>
      <w:r w:rsidRPr="0042468E">
        <w:rPr>
          <w:rFonts w:ascii="Times New Roman" w:eastAsia="Times New Roman" w:hAnsi="Times New Roman" w:cs="Times New Roman"/>
          <w:lang w:eastAsia="pl-PL"/>
        </w:rPr>
        <w:br/>
        <w:t>–  Transmisja wartości aktualnej i zadanej jako zmiennych sieciowych</w:t>
      </w:r>
      <w:r w:rsidRPr="0042468E">
        <w:rPr>
          <w:rFonts w:ascii="Times New Roman" w:eastAsia="Times New Roman" w:hAnsi="Times New Roman" w:cs="Times New Roman"/>
          <w:lang w:eastAsia="pl-PL"/>
        </w:rPr>
        <w:br/>
        <w:t>–  Pomiar różnicy ciśnienia statycznego</w:t>
      </w:r>
      <w:r w:rsidRPr="0042468E">
        <w:rPr>
          <w:rFonts w:ascii="Times New Roman" w:eastAsia="Times New Roman" w:hAnsi="Times New Roman" w:cs="Times New Roman"/>
          <w:lang w:eastAsia="pl-PL"/>
        </w:rPr>
        <w:br/>
        <w:t xml:space="preserve">–  Szybki siłownik </w:t>
      </w:r>
      <w:r w:rsidRPr="0042468E">
        <w:rPr>
          <w:rFonts w:ascii="Times New Roman" w:eastAsia="Times New Roman" w:hAnsi="Times New Roman" w:cs="Times New Roman"/>
          <w:lang w:eastAsia="pl-PL"/>
        </w:rPr>
        <w:br/>
        <w:t>–  </w:t>
      </w:r>
      <w:r w:rsidR="00760A4B" w:rsidRPr="0042468E">
        <w:rPr>
          <w:rFonts w:ascii="Times New Roman" w:eastAsia="Times New Roman" w:hAnsi="Times New Roman" w:cs="Times New Roman"/>
          <w:lang w:eastAsia="pl-PL"/>
        </w:rPr>
        <w:t>Panel obsługowy do montażu na obudowie dygestorium</w:t>
      </w:r>
    </w:p>
    <w:p w:rsidR="00794A80" w:rsidRPr="0042468E" w:rsidRDefault="00794A80" w:rsidP="00E025B4">
      <w:pPr>
        <w:spacing w:after="33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2468E">
        <w:rPr>
          <w:rFonts w:ascii="Times New Roman" w:eastAsia="Times New Roman" w:hAnsi="Times New Roman" w:cs="Times New Roman"/>
          <w:b/>
          <w:lang w:eastAsia="pl-PL"/>
        </w:rPr>
        <w:t>Dane techniczne</w:t>
      </w:r>
    </w:p>
    <w:p w:rsidR="00794A80" w:rsidRPr="0042468E" w:rsidRDefault="00794A80" w:rsidP="00E025B4">
      <w:pPr>
        <w:numPr>
          <w:ilvl w:val="0"/>
          <w:numId w:val="1"/>
        </w:num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lang w:eastAsia="pl-PL"/>
        </w:rPr>
      </w:pPr>
      <w:r w:rsidRPr="0042468E">
        <w:rPr>
          <w:rFonts w:ascii="Times New Roman" w:eastAsia="Times New Roman" w:hAnsi="Times New Roman" w:cs="Times New Roman"/>
          <w:lang w:eastAsia="pl-PL"/>
        </w:rPr>
        <w:t>Średnica nominalna: 250 mm</w:t>
      </w:r>
    </w:p>
    <w:p w:rsidR="00794A80" w:rsidRPr="0042468E" w:rsidRDefault="00794A80" w:rsidP="00E025B4">
      <w:pPr>
        <w:numPr>
          <w:ilvl w:val="0"/>
          <w:numId w:val="1"/>
        </w:num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lang w:eastAsia="pl-PL"/>
        </w:rPr>
      </w:pPr>
      <w:r w:rsidRPr="0042468E">
        <w:rPr>
          <w:rFonts w:ascii="Times New Roman" w:eastAsia="Times New Roman" w:hAnsi="Times New Roman" w:cs="Times New Roman"/>
          <w:lang w:eastAsia="pl-PL"/>
        </w:rPr>
        <w:t>Zakres przepływu: 30 – 360 l/s lub 108 – 1296 m³/h</w:t>
      </w:r>
    </w:p>
    <w:p w:rsidR="00794A80" w:rsidRPr="0042468E" w:rsidRDefault="00794A80" w:rsidP="00E025B4">
      <w:pPr>
        <w:numPr>
          <w:ilvl w:val="0"/>
          <w:numId w:val="1"/>
        </w:num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lang w:eastAsia="pl-PL"/>
        </w:rPr>
      </w:pPr>
      <w:r w:rsidRPr="0042468E">
        <w:rPr>
          <w:rFonts w:ascii="Times New Roman" w:eastAsia="Times New Roman" w:hAnsi="Times New Roman" w:cs="Times New Roman"/>
          <w:lang w:eastAsia="pl-PL"/>
        </w:rPr>
        <w:t>Zakres regulacji przepływu: ok. 15 – 100 % przepływu nominalnego</w:t>
      </w:r>
    </w:p>
    <w:p w:rsidR="00794A80" w:rsidRPr="0042468E" w:rsidRDefault="00794A80" w:rsidP="00E025B4">
      <w:pPr>
        <w:numPr>
          <w:ilvl w:val="0"/>
          <w:numId w:val="1"/>
        </w:num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lang w:eastAsia="pl-PL"/>
        </w:rPr>
      </w:pPr>
      <w:r w:rsidRPr="0042468E">
        <w:rPr>
          <w:rFonts w:ascii="Times New Roman" w:eastAsia="Times New Roman" w:hAnsi="Times New Roman" w:cs="Times New Roman"/>
          <w:lang w:eastAsia="pl-PL"/>
        </w:rPr>
        <w:t>Różnica ciśnień: 5 – 1000 Pa</w:t>
      </w:r>
    </w:p>
    <w:p w:rsidR="00794A80" w:rsidRPr="0042468E" w:rsidRDefault="00794A80" w:rsidP="00E02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60A4B" w:rsidRPr="0042468E" w:rsidRDefault="00760A4B" w:rsidP="00E025B4">
      <w:pPr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2468E">
        <w:rPr>
          <w:rFonts w:ascii="Times New Roman" w:hAnsi="Times New Roman" w:cs="Times New Roman"/>
          <w:b/>
          <w:lang w:eastAsia="pl-PL"/>
        </w:rPr>
        <w:t>Charakterystyka techniczna panelu obsługowego</w:t>
      </w:r>
      <w:r w:rsidR="00050496" w:rsidRPr="0042468E">
        <w:rPr>
          <w:rFonts w:ascii="Times New Roman" w:hAnsi="Times New Roman" w:cs="Times New Roman"/>
          <w:b/>
          <w:lang w:eastAsia="pl-PL"/>
        </w:rPr>
        <w:t xml:space="preserve"> do dygestorium</w:t>
      </w:r>
      <w:r w:rsidRPr="0042468E">
        <w:rPr>
          <w:rFonts w:ascii="Times New Roman" w:hAnsi="Times New Roman" w:cs="Times New Roman"/>
          <w:b/>
          <w:lang w:eastAsia="pl-PL"/>
        </w:rPr>
        <w:t>:</w:t>
      </w:r>
    </w:p>
    <w:p w:rsidR="00760A4B" w:rsidRPr="0042468E" w:rsidRDefault="00760A4B" w:rsidP="00E025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2468E">
        <w:rPr>
          <w:rFonts w:ascii="Times New Roman" w:eastAsia="Times New Roman" w:hAnsi="Times New Roman" w:cs="Times New Roman"/>
          <w:b/>
          <w:lang w:eastAsia="pl-PL"/>
        </w:rPr>
        <w:t>Funkcje</w:t>
      </w:r>
    </w:p>
    <w:p w:rsidR="00760A4B" w:rsidRPr="0042468E" w:rsidRDefault="00760A4B" w:rsidP="00E02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60A4B" w:rsidRPr="0042468E" w:rsidRDefault="00760A4B" w:rsidP="00E02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468E">
        <w:rPr>
          <w:rFonts w:ascii="Times New Roman" w:eastAsia="Times New Roman" w:hAnsi="Times New Roman" w:cs="Times New Roman"/>
          <w:lang w:eastAsia="pl-PL"/>
        </w:rPr>
        <w:t>Konfigurowalna, optyczna i akustyczna sygnalizacja funkcji związanych z bezpieczeństwem</w:t>
      </w:r>
      <w:r w:rsidR="0090359D" w:rsidRPr="0042468E">
        <w:rPr>
          <w:rFonts w:ascii="Times New Roman" w:eastAsia="Times New Roman" w:hAnsi="Times New Roman" w:cs="Times New Roman"/>
          <w:lang w:eastAsia="pl-PL"/>
        </w:rPr>
        <w:t>.</w:t>
      </w:r>
    </w:p>
    <w:p w:rsidR="00760A4B" w:rsidRPr="0042468E" w:rsidRDefault="00760A4B" w:rsidP="00E02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468E">
        <w:rPr>
          <w:rFonts w:ascii="Times New Roman" w:eastAsia="Times New Roman" w:hAnsi="Times New Roman" w:cs="Times New Roman"/>
          <w:lang w:eastAsia="pl-PL"/>
        </w:rPr>
        <w:t>Duży, trójkolorowy wyświetlacz stanu; zielony, żółty lub czerwony z napisem LOW lub HIGH (czerwony: migający lub stały)</w:t>
      </w:r>
      <w:r w:rsidR="00D51139" w:rsidRPr="0042468E">
        <w:rPr>
          <w:rFonts w:ascii="Times New Roman" w:eastAsia="Times New Roman" w:hAnsi="Times New Roman" w:cs="Times New Roman"/>
          <w:lang w:eastAsia="pl-PL"/>
        </w:rPr>
        <w:t>.</w:t>
      </w:r>
    </w:p>
    <w:p w:rsidR="00760A4B" w:rsidRPr="0042468E" w:rsidRDefault="00760A4B" w:rsidP="00E02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468E">
        <w:rPr>
          <w:rFonts w:ascii="Times New Roman" w:eastAsia="Times New Roman" w:hAnsi="Times New Roman" w:cs="Times New Roman"/>
          <w:lang w:eastAsia="pl-PL"/>
        </w:rPr>
        <w:t>Ciągła samokontrola komunikacji pomiędzy kontrolerem a panelem sterowania</w:t>
      </w:r>
      <w:r w:rsidR="00D51139" w:rsidRPr="0042468E">
        <w:rPr>
          <w:rFonts w:ascii="Times New Roman" w:eastAsia="Times New Roman" w:hAnsi="Times New Roman" w:cs="Times New Roman"/>
          <w:lang w:eastAsia="pl-PL"/>
        </w:rPr>
        <w:t>.</w:t>
      </w:r>
    </w:p>
    <w:p w:rsidR="00760A4B" w:rsidRPr="0042468E" w:rsidRDefault="00760A4B" w:rsidP="00E02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468E">
        <w:rPr>
          <w:rFonts w:ascii="Times New Roman" w:eastAsia="Times New Roman" w:hAnsi="Times New Roman" w:cs="Times New Roman"/>
          <w:lang w:eastAsia="pl-PL"/>
        </w:rPr>
        <w:t>Zintegrowane gniazdo serwisowe do konfiguracji i diagnostyki</w:t>
      </w:r>
      <w:r w:rsidR="00D51139" w:rsidRPr="0042468E">
        <w:rPr>
          <w:rFonts w:ascii="Times New Roman" w:eastAsia="Times New Roman" w:hAnsi="Times New Roman" w:cs="Times New Roman"/>
          <w:lang w:eastAsia="pl-PL"/>
        </w:rPr>
        <w:t>.</w:t>
      </w:r>
    </w:p>
    <w:p w:rsidR="00760A4B" w:rsidRPr="0042468E" w:rsidRDefault="00760A4B" w:rsidP="00E02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468E">
        <w:rPr>
          <w:rFonts w:ascii="Times New Roman" w:eastAsia="Times New Roman" w:hAnsi="Times New Roman" w:cs="Times New Roman"/>
          <w:lang w:eastAsia="pl-PL"/>
        </w:rPr>
        <w:t>Do kontrolera lub systemu monitoringu można jednocześnie podłączyć dwa panele sterujące</w:t>
      </w:r>
      <w:r w:rsidR="00D51139" w:rsidRPr="0042468E">
        <w:rPr>
          <w:rFonts w:ascii="Times New Roman" w:eastAsia="Times New Roman" w:hAnsi="Times New Roman" w:cs="Times New Roman"/>
          <w:lang w:eastAsia="pl-PL"/>
        </w:rPr>
        <w:t>.</w:t>
      </w:r>
    </w:p>
    <w:p w:rsidR="00760A4B" w:rsidRPr="0042468E" w:rsidRDefault="00760A4B" w:rsidP="00E02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468E">
        <w:rPr>
          <w:rFonts w:ascii="Times New Roman" w:eastAsia="Times New Roman" w:hAnsi="Times New Roman" w:cs="Times New Roman"/>
          <w:lang w:eastAsia="pl-PL"/>
        </w:rPr>
        <w:t xml:space="preserve">Wyświetlacz OLED prędkości przepływu w oknie dygestorium, natężenia przepływu objętościowego </w:t>
      </w:r>
      <w:r w:rsidR="00622372">
        <w:rPr>
          <w:rFonts w:ascii="Times New Roman" w:eastAsia="Times New Roman" w:hAnsi="Times New Roman" w:cs="Times New Roman"/>
          <w:lang w:eastAsia="pl-PL"/>
        </w:rPr>
        <w:br/>
      </w:r>
      <w:r w:rsidRPr="0042468E">
        <w:rPr>
          <w:rFonts w:ascii="Times New Roman" w:eastAsia="Times New Roman" w:hAnsi="Times New Roman" w:cs="Times New Roman"/>
          <w:lang w:eastAsia="pl-PL"/>
        </w:rPr>
        <w:t>i informacji o systemie</w:t>
      </w:r>
      <w:r w:rsidR="00D51139" w:rsidRPr="0042468E">
        <w:rPr>
          <w:rFonts w:ascii="Times New Roman" w:eastAsia="Times New Roman" w:hAnsi="Times New Roman" w:cs="Times New Roman"/>
          <w:lang w:eastAsia="pl-PL"/>
        </w:rPr>
        <w:t>.</w:t>
      </w:r>
    </w:p>
    <w:p w:rsidR="00760A4B" w:rsidRPr="0042468E" w:rsidRDefault="00760A4B" w:rsidP="00E02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468E">
        <w:rPr>
          <w:rFonts w:ascii="Times New Roman" w:eastAsia="Times New Roman" w:hAnsi="Times New Roman" w:cs="Times New Roman"/>
          <w:lang w:eastAsia="pl-PL"/>
        </w:rPr>
        <w:t>Wyświetlacz ECO</w:t>
      </w:r>
      <w:r w:rsidR="00D51139" w:rsidRPr="0042468E">
        <w:rPr>
          <w:rFonts w:ascii="Times New Roman" w:eastAsia="Times New Roman" w:hAnsi="Times New Roman" w:cs="Times New Roman"/>
          <w:lang w:eastAsia="pl-PL"/>
        </w:rPr>
        <w:t>.</w:t>
      </w:r>
    </w:p>
    <w:p w:rsidR="00760A4B" w:rsidRPr="0042468E" w:rsidRDefault="00760A4B" w:rsidP="00E02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60A4B" w:rsidRPr="0042468E" w:rsidRDefault="00760A4B" w:rsidP="00E025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2468E">
        <w:rPr>
          <w:rFonts w:ascii="Times New Roman" w:eastAsia="Times New Roman" w:hAnsi="Times New Roman" w:cs="Times New Roman"/>
          <w:b/>
          <w:lang w:eastAsia="pl-PL"/>
        </w:rPr>
        <w:t>Cechy szczególne</w:t>
      </w:r>
    </w:p>
    <w:p w:rsidR="00760A4B" w:rsidRPr="0042468E" w:rsidRDefault="00760A4B" w:rsidP="00E02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60A4B" w:rsidRPr="0042468E" w:rsidRDefault="00760A4B" w:rsidP="00E02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468E">
        <w:rPr>
          <w:rFonts w:ascii="Times New Roman" w:eastAsia="Times New Roman" w:hAnsi="Times New Roman" w:cs="Times New Roman"/>
          <w:lang w:eastAsia="pl-PL"/>
        </w:rPr>
        <w:t xml:space="preserve">Sygnalizacja optyczna i akustyczna funkcji dygestorium związanych z bezpieczeństwem zgodnie </w:t>
      </w:r>
      <w:r w:rsidR="00622372">
        <w:rPr>
          <w:rFonts w:ascii="Times New Roman" w:eastAsia="Times New Roman" w:hAnsi="Times New Roman" w:cs="Times New Roman"/>
          <w:lang w:eastAsia="pl-PL"/>
        </w:rPr>
        <w:br/>
      </w:r>
      <w:r w:rsidRPr="0042468E">
        <w:rPr>
          <w:rFonts w:ascii="Times New Roman" w:eastAsia="Times New Roman" w:hAnsi="Times New Roman" w:cs="Times New Roman"/>
          <w:lang w:eastAsia="pl-PL"/>
        </w:rPr>
        <w:t>z normą EN 14175</w:t>
      </w:r>
      <w:r w:rsidR="00574240" w:rsidRPr="0042468E">
        <w:rPr>
          <w:rFonts w:ascii="Times New Roman" w:eastAsia="Times New Roman" w:hAnsi="Times New Roman" w:cs="Times New Roman"/>
          <w:lang w:eastAsia="pl-PL"/>
        </w:rPr>
        <w:t>.</w:t>
      </w:r>
    </w:p>
    <w:p w:rsidR="00760A4B" w:rsidRPr="0042468E" w:rsidRDefault="00760A4B" w:rsidP="00E02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468E">
        <w:rPr>
          <w:rFonts w:ascii="Times New Roman" w:eastAsia="Times New Roman" w:hAnsi="Times New Roman" w:cs="Times New Roman"/>
          <w:lang w:eastAsia="pl-PL"/>
        </w:rPr>
        <w:t>Duży, trójkolorowy wyświetlacz stanu</w:t>
      </w:r>
      <w:r w:rsidR="00574240" w:rsidRPr="0042468E">
        <w:rPr>
          <w:rFonts w:ascii="Times New Roman" w:eastAsia="Times New Roman" w:hAnsi="Times New Roman" w:cs="Times New Roman"/>
          <w:lang w:eastAsia="pl-PL"/>
        </w:rPr>
        <w:t>.</w:t>
      </w:r>
    </w:p>
    <w:p w:rsidR="00760A4B" w:rsidRPr="0042468E" w:rsidRDefault="00760A4B" w:rsidP="00E02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468E">
        <w:rPr>
          <w:rFonts w:ascii="Times New Roman" w:eastAsia="Times New Roman" w:hAnsi="Times New Roman" w:cs="Times New Roman"/>
          <w:lang w:eastAsia="pl-PL"/>
        </w:rPr>
        <w:t>Możliwość indywidualnej konfiguracji przycisków i funkcji</w:t>
      </w:r>
      <w:r w:rsidR="00574240" w:rsidRPr="0042468E">
        <w:rPr>
          <w:rFonts w:ascii="Times New Roman" w:eastAsia="Times New Roman" w:hAnsi="Times New Roman" w:cs="Times New Roman"/>
          <w:lang w:eastAsia="pl-PL"/>
        </w:rPr>
        <w:t>.</w:t>
      </w:r>
    </w:p>
    <w:p w:rsidR="00760A4B" w:rsidRPr="0042468E" w:rsidRDefault="00760A4B" w:rsidP="00E02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468E">
        <w:rPr>
          <w:rFonts w:ascii="Times New Roman" w:eastAsia="Times New Roman" w:hAnsi="Times New Roman" w:cs="Times New Roman"/>
          <w:lang w:eastAsia="pl-PL"/>
        </w:rPr>
        <w:lastRenderedPageBreak/>
        <w:t>Łatwy w użyciu – dostępne przyciski funkcyjne są widoczne, niedostępne przyciski funkcyjne nie są widoczne</w:t>
      </w:r>
      <w:r w:rsidR="00574240" w:rsidRPr="0042468E">
        <w:rPr>
          <w:rFonts w:ascii="Times New Roman" w:eastAsia="Times New Roman" w:hAnsi="Times New Roman" w:cs="Times New Roman"/>
          <w:lang w:eastAsia="pl-PL"/>
        </w:rPr>
        <w:t>.</w:t>
      </w:r>
    </w:p>
    <w:p w:rsidR="00760A4B" w:rsidRPr="0042468E" w:rsidRDefault="00760A4B" w:rsidP="00E02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468E">
        <w:rPr>
          <w:rFonts w:ascii="Times New Roman" w:eastAsia="Times New Roman" w:hAnsi="Times New Roman" w:cs="Times New Roman"/>
          <w:lang w:eastAsia="pl-PL"/>
        </w:rPr>
        <w:t>Doskonała niezawodność działania dzięki ciągłemu samokontroli komunikacji pomiędzy kontrolerem</w:t>
      </w:r>
      <w:r w:rsidR="00574240" w:rsidRPr="0042468E">
        <w:rPr>
          <w:rFonts w:ascii="Times New Roman" w:eastAsia="Times New Roman" w:hAnsi="Times New Roman" w:cs="Times New Roman"/>
          <w:lang w:eastAsia="pl-PL"/>
        </w:rPr>
        <w:t>,</w:t>
      </w:r>
      <w:r w:rsidRPr="0042468E">
        <w:rPr>
          <w:rFonts w:ascii="Times New Roman" w:eastAsia="Times New Roman" w:hAnsi="Times New Roman" w:cs="Times New Roman"/>
          <w:lang w:eastAsia="pl-PL"/>
        </w:rPr>
        <w:t xml:space="preserve"> a centralą</w:t>
      </w:r>
      <w:r w:rsidR="00574240" w:rsidRPr="0042468E">
        <w:rPr>
          <w:rFonts w:ascii="Times New Roman" w:eastAsia="Times New Roman" w:hAnsi="Times New Roman" w:cs="Times New Roman"/>
          <w:lang w:eastAsia="pl-PL"/>
        </w:rPr>
        <w:t>.</w:t>
      </w:r>
    </w:p>
    <w:p w:rsidR="00760A4B" w:rsidRPr="0042468E" w:rsidRDefault="00760A4B" w:rsidP="00E02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468E">
        <w:rPr>
          <w:rFonts w:ascii="Times New Roman" w:eastAsia="Times New Roman" w:hAnsi="Times New Roman" w:cs="Times New Roman"/>
          <w:lang w:eastAsia="pl-PL"/>
        </w:rPr>
        <w:t>Do każdego sterownika dygestorium (tylko BE-SEG-02) lub systemu monitoringu można zastosować dwa panele sterujące, np. dygestorium. do dygestorium z oknami skrzydłowymi z dwóch stron</w:t>
      </w:r>
      <w:r w:rsidR="00574240" w:rsidRPr="0042468E">
        <w:rPr>
          <w:rFonts w:ascii="Times New Roman" w:eastAsia="Times New Roman" w:hAnsi="Times New Roman" w:cs="Times New Roman"/>
          <w:lang w:eastAsia="pl-PL"/>
        </w:rPr>
        <w:t>.</w:t>
      </w:r>
    </w:p>
    <w:p w:rsidR="00760A4B" w:rsidRPr="0042468E" w:rsidRDefault="00760A4B" w:rsidP="00E02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60A4B" w:rsidRPr="0042468E" w:rsidRDefault="00760A4B" w:rsidP="00E025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2468E">
        <w:rPr>
          <w:rFonts w:ascii="Times New Roman" w:eastAsia="Times New Roman" w:hAnsi="Times New Roman" w:cs="Times New Roman"/>
          <w:b/>
          <w:lang w:eastAsia="pl-PL"/>
        </w:rPr>
        <w:t>Materiały i powierzchnie</w:t>
      </w:r>
    </w:p>
    <w:p w:rsidR="00760A4B" w:rsidRPr="0042468E" w:rsidRDefault="00760A4B" w:rsidP="00E02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60A4B" w:rsidRPr="0042468E" w:rsidRDefault="00760A4B" w:rsidP="00E02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468E">
        <w:rPr>
          <w:rFonts w:ascii="Times New Roman" w:eastAsia="Times New Roman" w:hAnsi="Times New Roman" w:cs="Times New Roman"/>
          <w:lang w:eastAsia="pl-PL"/>
        </w:rPr>
        <w:t>Obudowa z tworzywa ABS</w:t>
      </w:r>
    </w:p>
    <w:p w:rsidR="00760A4B" w:rsidRPr="0042468E" w:rsidRDefault="00760A4B" w:rsidP="00E02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468E">
        <w:rPr>
          <w:rFonts w:ascii="Times New Roman" w:eastAsia="Times New Roman" w:hAnsi="Times New Roman" w:cs="Times New Roman"/>
          <w:lang w:eastAsia="pl-PL"/>
        </w:rPr>
        <w:t>Obudowa: jasnoszary (RAL 7035)</w:t>
      </w:r>
    </w:p>
    <w:p w:rsidR="00760A4B" w:rsidRPr="0042468E" w:rsidRDefault="00760A4B" w:rsidP="00E02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468E">
        <w:rPr>
          <w:rFonts w:ascii="Times New Roman" w:eastAsia="Times New Roman" w:hAnsi="Times New Roman" w:cs="Times New Roman"/>
          <w:lang w:eastAsia="pl-PL"/>
        </w:rPr>
        <w:t>Plastik przedni: czarny, błyszczący</w:t>
      </w:r>
    </w:p>
    <w:p w:rsidR="00760A4B" w:rsidRPr="0042468E" w:rsidRDefault="00760A4B" w:rsidP="00E02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60A4B" w:rsidRPr="0042468E" w:rsidRDefault="00760A4B" w:rsidP="00E025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2468E">
        <w:rPr>
          <w:rFonts w:ascii="Times New Roman" w:eastAsia="Times New Roman" w:hAnsi="Times New Roman" w:cs="Times New Roman"/>
          <w:b/>
          <w:lang w:eastAsia="pl-PL"/>
        </w:rPr>
        <w:t>Dane techniczne</w:t>
      </w:r>
    </w:p>
    <w:p w:rsidR="00760A4B" w:rsidRPr="0042468E" w:rsidRDefault="00760A4B" w:rsidP="00E02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60A4B" w:rsidRPr="0042468E" w:rsidRDefault="00760A4B" w:rsidP="00E02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468E">
        <w:rPr>
          <w:rFonts w:ascii="Times New Roman" w:eastAsia="Times New Roman" w:hAnsi="Times New Roman" w:cs="Times New Roman"/>
          <w:lang w:eastAsia="pl-PL"/>
        </w:rPr>
        <w:t>Napięcie zasilania: 24 V DC ze sterownika TCU3</w:t>
      </w:r>
    </w:p>
    <w:p w:rsidR="00760A4B" w:rsidRPr="0042468E" w:rsidRDefault="00760A4B" w:rsidP="00E02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468E">
        <w:rPr>
          <w:rFonts w:ascii="Times New Roman" w:eastAsia="Times New Roman" w:hAnsi="Times New Roman" w:cs="Times New Roman"/>
          <w:lang w:eastAsia="pl-PL"/>
        </w:rPr>
        <w:t>Kabel połączeniowy: Ok. Standardowy kabel sieciowy 5 m, SF-UTP, z możliwością przedłużenia do 40 m</w:t>
      </w:r>
    </w:p>
    <w:p w:rsidR="00760A4B" w:rsidRPr="0042468E" w:rsidRDefault="00760A4B" w:rsidP="00E02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468E">
        <w:rPr>
          <w:rFonts w:ascii="Times New Roman" w:eastAsia="Times New Roman" w:hAnsi="Times New Roman" w:cs="Times New Roman"/>
          <w:lang w:eastAsia="pl-PL"/>
        </w:rPr>
        <w:t>Temperatura pracy: 0 do 50 °C</w:t>
      </w:r>
    </w:p>
    <w:p w:rsidR="00760A4B" w:rsidRPr="0042468E" w:rsidRDefault="00760A4B" w:rsidP="00E02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468E">
        <w:rPr>
          <w:rFonts w:ascii="Times New Roman" w:eastAsia="Times New Roman" w:hAnsi="Times New Roman" w:cs="Times New Roman"/>
          <w:lang w:eastAsia="pl-PL"/>
        </w:rPr>
        <w:t>Klasa ochrony IEC: III (ochronne bardzo niskie napięcie)</w:t>
      </w:r>
    </w:p>
    <w:p w:rsidR="00760A4B" w:rsidRPr="0042468E" w:rsidRDefault="00760A4B" w:rsidP="00E02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468E">
        <w:rPr>
          <w:rFonts w:ascii="Times New Roman" w:eastAsia="Times New Roman" w:hAnsi="Times New Roman" w:cs="Times New Roman"/>
          <w:lang w:eastAsia="pl-PL"/>
        </w:rPr>
        <w:t>Stopień ochrony IP: IP 41 do montażu natynkowego, IP 42 do montażu podtynkowego</w:t>
      </w:r>
    </w:p>
    <w:p w:rsidR="00760A4B" w:rsidRPr="0042468E" w:rsidRDefault="00760A4B" w:rsidP="00E02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468E">
        <w:rPr>
          <w:rFonts w:ascii="Times New Roman" w:eastAsia="Times New Roman" w:hAnsi="Times New Roman" w:cs="Times New Roman"/>
          <w:lang w:eastAsia="pl-PL"/>
        </w:rPr>
        <w:t>Wymiary: 23 × 306,4 × 6,4 (bez uchwytu zaciskowego drutu)</w:t>
      </w:r>
    </w:p>
    <w:p w:rsidR="00760A4B" w:rsidRPr="0042468E" w:rsidRDefault="00760A4B" w:rsidP="00E02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468E">
        <w:rPr>
          <w:rFonts w:ascii="Times New Roman" w:eastAsia="Times New Roman" w:hAnsi="Times New Roman" w:cs="Times New Roman"/>
          <w:lang w:eastAsia="pl-PL"/>
        </w:rPr>
        <w:t>Zgodność WE: EMC zgodnie z 2004/108/WE</w:t>
      </w:r>
    </w:p>
    <w:p w:rsidR="00760A4B" w:rsidRPr="0042468E" w:rsidRDefault="00760A4B" w:rsidP="00E02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468E">
        <w:rPr>
          <w:rFonts w:ascii="Times New Roman" w:eastAsia="Times New Roman" w:hAnsi="Times New Roman" w:cs="Times New Roman"/>
          <w:lang w:eastAsia="pl-PL"/>
        </w:rPr>
        <w:t>Waga: 0,130 kg</w:t>
      </w:r>
    </w:p>
    <w:p w:rsidR="00794A80" w:rsidRPr="0042468E" w:rsidRDefault="00794A80" w:rsidP="00E02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60A4B" w:rsidRPr="0042468E" w:rsidRDefault="00760A4B" w:rsidP="006B4EA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2468E">
        <w:rPr>
          <w:rFonts w:ascii="Times New Roman" w:hAnsi="Times New Roman" w:cs="Times New Roman"/>
          <w:b/>
          <w:bCs/>
        </w:rPr>
        <w:t>Zakres przedmiotu zamówienia:</w:t>
      </w:r>
    </w:p>
    <w:p w:rsidR="00760A4B" w:rsidRPr="0042468E" w:rsidRDefault="00760A4B" w:rsidP="00E025B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934B98" w:rsidRPr="0042468E" w:rsidRDefault="00934B98" w:rsidP="00E025B4">
      <w:pPr>
        <w:jc w:val="both"/>
        <w:rPr>
          <w:rFonts w:ascii="Times New Roman" w:hAnsi="Times New Roman" w:cs="Times New Roman"/>
          <w:lang w:eastAsia="pl-PL"/>
        </w:rPr>
      </w:pPr>
      <w:r w:rsidRPr="0042468E">
        <w:rPr>
          <w:rFonts w:ascii="Times New Roman" w:hAnsi="Times New Roman" w:cs="Times New Roman"/>
          <w:lang w:eastAsia="pl-PL"/>
        </w:rPr>
        <w:t>- demontaż istniejących regulatorów przepływu powietrza</w:t>
      </w:r>
      <w:r w:rsidR="00050496" w:rsidRPr="0042468E">
        <w:rPr>
          <w:rFonts w:ascii="Times New Roman" w:hAnsi="Times New Roman" w:cs="Times New Roman"/>
          <w:lang w:eastAsia="pl-PL"/>
        </w:rPr>
        <w:t xml:space="preserve"> oraz paneli w istniejących dygestoriach (odłączenie od zasilania, odłączenie i demontaż z istniejącej instalacji kanałowej)</w:t>
      </w:r>
      <w:r w:rsidRPr="0042468E">
        <w:rPr>
          <w:rFonts w:ascii="Times New Roman" w:hAnsi="Times New Roman" w:cs="Times New Roman"/>
          <w:lang w:eastAsia="pl-PL"/>
        </w:rPr>
        <w:t>:</w:t>
      </w:r>
    </w:p>
    <w:p w:rsidR="00934B98" w:rsidRPr="0042468E" w:rsidRDefault="00934B98" w:rsidP="00E025B4">
      <w:pPr>
        <w:jc w:val="both"/>
        <w:rPr>
          <w:rFonts w:ascii="Times New Roman" w:hAnsi="Times New Roman" w:cs="Times New Roman"/>
          <w:lang w:eastAsia="pl-PL"/>
        </w:rPr>
      </w:pPr>
      <w:r w:rsidRPr="0042468E">
        <w:rPr>
          <w:rFonts w:ascii="Times New Roman" w:hAnsi="Times New Roman" w:cs="Times New Roman"/>
          <w:lang w:eastAsia="pl-PL"/>
        </w:rPr>
        <w:t xml:space="preserve">a. 6 regulatorów w dygestoriach, 1 regulator </w:t>
      </w:r>
      <w:proofErr w:type="spellStart"/>
      <w:r w:rsidRPr="0042468E">
        <w:rPr>
          <w:rFonts w:ascii="Times New Roman" w:hAnsi="Times New Roman" w:cs="Times New Roman"/>
          <w:lang w:eastAsia="pl-PL"/>
        </w:rPr>
        <w:t>nawiewiewu</w:t>
      </w:r>
      <w:proofErr w:type="spellEnd"/>
      <w:r w:rsidRPr="0042468E">
        <w:rPr>
          <w:rFonts w:ascii="Times New Roman" w:hAnsi="Times New Roman" w:cs="Times New Roman"/>
          <w:lang w:eastAsia="pl-PL"/>
        </w:rPr>
        <w:t xml:space="preserve"> ogólnego i 1 regulator wywiewu ogólnego w pomieszczeniu numer 7</w:t>
      </w:r>
    </w:p>
    <w:p w:rsidR="00934B98" w:rsidRPr="0042468E" w:rsidRDefault="00934B98" w:rsidP="00E025B4">
      <w:pPr>
        <w:jc w:val="both"/>
        <w:rPr>
          <w:rFonts w:ascii="Times New Roman" w:hAnsi="Times New Roman" w:cs="Times New Roman"/>
          <w:lang w:eastAsia="pl-PL"/>
        </w:rPr>
      </w:pPr>
      <w:r w:rsidRPr="0042468E">
        <w:rPr>
          <w:rFonts w:ascii="Times New Roman" w:hAnsi="Times New Roman" w:cs="Times New Roman"/>
          <w:lang w:eastAsia="pl-PL"/>
        </w:rPr>
        <w:t xml:space="preserve">b. 2 regulatory w dygestoriach, 1 regulator </w:t>
      </w:r>
      <w:proofErr w:type="spellStart"/>
      <w:r w:rsidRPr="0042468E">
        <w:rPr>
          <w:rFonts w:ascii="Times New Roman" w:hAnsi="Times New Roman" w:cs="Times New Roman"/>
          <w:lang w:eastAsia="pl-PL"/>
        </w:rPr>
        <w:t>nawiewiewu</w:t>
      </w:r>
      <w:proofErr w:type="spellEnd"/>
      <w:r w:rsidRPr="0042468E">
        <w:rPr>
          <w:rFonts w:ascii="Times New Roman" w:hAnsi="Times New Roman" w:cs="Times New Roman"/>
          <w:lang w:eastAsia="pl-PL"/>
        </w:rPr>
        <w:t xml:space="preserve"> ogólnego i 1 regulator wywiewu ogólnego w pomieszczeniu numer 9</w:t>
      </w:r>
    </w:p>
    <w:p w:rsidR="00934B98" w:rsidRPr="0042468E" w:rsidRDefault="00934B98" w:rsidP="00E025B4">
      <w:pPr>
        <w:jc w:val="both"/>
        <w:rPr>
          <w:rFonts w:ascii="Times New Roman" w:hAnsi="Times New Roman" w:cs="Times New Roman"/>
          <w:lang w:eastAsia="pl-PL"/>
        </w:rPr>
      </w:pPr>
      <w:r w:rsidRPr="0042468E">
        <w:rPr>
          <w:rFonts w:ascii="Times New Roman" w:hAnsi="Times New Roman" w:cs="Times New Roman"/>
          <w:lang w:eastAsia="pl-PL"/>
        </w:rPr>
        <w:t xml:space="preserve">c. 2 regulatory w dygestoriach, 1 regulator </w:t>
      </w:r>
      <w:proofErr w:type="spellStart"/>
      <w:r w:rsidRPr="0042468E">
        <w:rPr>
          <w:rFonts w:ascii="Times New Roman" w:hAnsi="Times New Roman" w:cs="Times New Roman"/>
          <w:lang w:eastAsia="pl-PL"/>
        </w:rPr>
        <w:t>nawiewiewu</w:t>
      </w:r>
      <w:proofErr w:type="spellEnd"/>
      <w:r w:rsidRPr="0042468E">
        <w:rPr>
          <w:rFonts w:ascii="Times New Roman" w:hAnsi="Times New Roman" w:cs="Times New Roman"/>
          <w:lang w:eastAsia="pl-PL"/>
        </w:rPr>
        <w:t xml:space="preserve"> ogólnego i 1 regulator wywiewu ogólnego w pomieszczeniu numer </w:t>
      </w:r>
      <w:r w:rsidR="00CD08E1" w:rsidRPr="0042468E">
        <w:rPr>
          <w:rFonts w:ascii="Times New Roman" w:hAnsi="Times New Roman" w:cs="Times New Roman"/>
          <w:lang w:eastAsia="pl-PL"/>
        </w:rPr>
        <w:t>14</w:t>
      </w:r>
    </w:p>
    <w:p w:rsidR="00934B98" w:rsidRPr="0042468E" w:rsidRDefault="00934B98" w:rsidP="00E025B4">
      <w:pPr>
        <w:jc w:val="both"/>
        <w:rPr>
          <w:rFonts w:ascii="Times New Roman" w:hAnsi="Times New Roman" w:cs="Times New Roman"/>
          <w:lang w:eastAsia="pl-PL"/>
        </w:rPr>
      </w:pPr>
      <w:r w:rsidRPr="0042468E">
        <w:rPr>
          <w:rFonts w:ascii="Times New Roman" w:hAnsi="Times New Roman" w:cs="Times New Roman"/>
          <w:lang w:eastAsia="pl-PL"/>
        </w:rPr>
        <w:t>- montaż nowych regulatorów powietrza</w:t>
      </w:r>
      <w:r w:rsidR="00050496" w:rsidRPr="0042468E">
        <w:rPr>
          <w:rFonts w:ascii="Times New Roman" w:hAnsi="Times New Roman" w:cs="Times New Roman"/>
          <w:lang w:eastAsia="pl-PL"/>
        </w:rPr>
        <w:t xml:space="preserve"> oraz paneli obsługowych do dygestoriów (podłączenie do istniejącej instalacji kanałowej, wykonanie podłączenia zasilania elektrycznego 24V, podłączenie sygnałów cyfrowych o pracy wentylatorów wyciągowych, wykonanie nowej magistrali komunikacyjn</w:t>
      </w:r>
      <w:r w:rsidR="000C4DAA" w:rsidRPr="0042468E">
        <w:rPr>
          <w:rFonts w:ascii="Times New Roman" w:hAnsi="Times New Roman" w:cs="Times New Roman"/>
          <w:lang w:eastAsia="pl-PL"/>
        </w:rPr>
        <w:t xml:space="preserve">ej do regulatorów i paneli - </w:t>
      </w:r>
      <w:r w:rsidR="000C4DAA" w:rsidRPr="0042468E">
        <w:rPr>
          <w:rFonts w:ascii="Times New Roman" w:hAnsi="Times New Roman" w:cs="Times New Roman"/>
          <w:i/>
          <w:lang w:eastAsia="pl-PL"/>
        </w:rPr>
        <w:t xml:space="preserve">nowe regulatory muszą </w:t>
      </w:r>
      <w:r w:rsidR="00F3411F" w:rsidRPr="0042468E">
        <w:rPr>
          <w:rFonts w:ascii="Times New Roman" w:hAnsi="Times New Roman" w:cs="Times New Roman"/>
          <w:i/>
          <w:lang w:eastAsia="pl-PL"/>
        </w:rPr>
        <w:t>spełniać warunki bilansu powietrza w pomieszczeniach zgodnie z zakresami istniejących urządzeń</w:t>
      </w:r>
      <w:r w:rsidR="000C4DAA" w:rsidRPr="0042468E">
        <w:rPr>
          <w:rFonts w:ascii="Times New Roman" w:hAnsi="Times New Roman" w:cs="Times New Roman"/>
          <w:lang w:eastAsia="pl-PL"/>
        </w:rPr>
        <w:t>).</w:t>
      </w:r>
    </w:p>
    <w:p w:rsidR="00934B98" w:rsidRPr="0042468E" w:rsidRDefault="00934B98" w:rsidP="00E025B4">
      <w:pPr>
        <w:jc w:val="both"/>
        <w:rPr>
          <w:rFonts w:ascii="Times New Roman" w:hAnsi="Times New Roman" w:cs="Times New Roman"/>
          <w:lang w:eastAsia="pl-PL"/>
        </w:rPr>
      </w:pPr>
      <w:r w:rsidRPr="0042468E">
        <w:rPr>
          <w:rFonts w:ascii="Times New Roman" w:hAnsi="Times New Roman" w:cs="Times New Roman"/>
          <w:lang w:eastAsia="pl-PL"/>
        </w:rPr>
        <w:t>a. 6 regulatorów</w:t>
      </w:r>
      <w:r w:rsidR="00050496" w:rsidRPr="0042468E">
        <w:rPr>
          <w:rFonts w:ascii="Times New Roman" w:hAnsi="Times New Roman" w:cs="Times New Roman"/>
          <w:lang w:eastAsia="pl-PL"/>
        </w:rPr>
        <w:t xml:space="preserve"> i paneli</w:t>
      </w:r>
      <w:r w:rsidRPr="0042468E">
        <w:rPr>
          <w:rFonts w:ascii="Times New Roman" w:hAnsi="Times New Roman" w:cs="Times New Roman"/>
          <w:lang w:eastAsia="pl-PL"/>
        </w:rPr>
        <w:t xml:space="preserve"> w dygestoriach, 1 regulator </w:t>
      </w:r>
      <w:proofErr w:type="spellStart"/>
      <w:r w:rsidRPr="0042468E">
        <w:rPr>
          <w:rFonts w:ascii="Times New Roman" w:hAnsi="Times New Roman" w:cs="Times New Roman"/>
          <w:lang w:eastAsia="pl-PL"/>
        </w:rPr>
        <w:t>nawiewiewu</w:t>
      </w:r>
      <w:proofErr w:type="spellEnd"/>
      <w:r w:rsidRPr="0042468E">
        <w:rPr>
          <w:rFonts w:ascii="Times New Roman" w:hAnsi="Times New Roman" w:cs="Times New Roman"/>
          <w:lang w:eastAsia="pl-PL"/>
        </w:rPr>
        <w:t xml:space="preserve"> ogólnego i 1 regulator wywiewu ogólnego w pomieszczeniu numer 7</w:t>
      </w:r>
    </w:p>
    <w:p w:rsidR="00934B98" w:rsidRPr="0042468E" w:rsidRDefault="00934B98" w:rsidP="00E025B4">
      <w:pPr>
        <w:jc w:val="both"/>
        <w:rPr>
          <w:rFonts w:ascii="Times New Roman" w:hAnsi="Times New Roman" w:cs="Times New Roman"/>
          <w:lang w:eastAsia="pl-PL"/>
        </w:rPr>
      </w:pPr>
      <w:r w:rsidRPr="0042468E">
        <w:rPr>
          <w:rFonts w:ascii="Times New Roman" w:hAnsi="Times New Roman" w:cs="Times New Roman"/>
          <w:lang w:eastAsia="pl-PL"/>
        </w:rPr>
        <w:t>b. 2 regulatory</w:t>
      </w:r>
      <w:r w:rsidR="00050496" w:rsidRPr="0042468E">
        <w:rPr>
          <w:rFonts w:ascii="Times New Roman" w:hAnsi="Times New Roman" w:cs="Times New Roman"/>
          <w:lang w:eastAsia="pl-PL"/>
        </w:rPr>
        <w:t xml:space="preserve"> i panele</w:t>
      </w:r>
      <w:r w:rsidRPr="0042468E">
        <w:rPr>
          <w:rFonts w:ascii="Times New Roman" w:hAnsi="Times New Roman" w:cs="Times New Roman"/>
          <w:lang w:eastAsia="pl-PL"/>
        </w:rPr>
        <w:t xml:space="preserve"> w dygestoriach, 1 regulator </w:t>
      </w:r>
      <w:proofErr w:type="spellStart"/>
      <w:r w:rsidRPr="0042468E">
        <w:rPr>
          <w:rFonts w:ascii="Times New Roman" w:hAnsi="Times New Roman" w:cs="Times New Roman"/>
          <w:lang w:eastAsia="pl-PL"/>
        </w:rPr>
        <w:t>nawiewiewu</w:t>
      </w:r>
      <w:proofErr w:type="spellEnd"/>
      <w:r w:rsidRPr="0042468E">
        <w:rPr>
          <w:rFonts w:ascii="Times New Roman" w:hAnsi="Times New Roman" w:cs="Times New Roman"/>
          <w:lang w:eastAsia="pl-PL"/>
        </w:rPr>
        <w:t xml:space="preserve"> ogólnego i 1 regulator wywiewu ogólnego w pomieszczeniu numer 9</w:t>
      </w:r>
    </w:p>
    <w:p w:rsidR="00934B98" w:rsidRPr="0042468E" w:rsidRDefault="00934B98" w:rsidP="00E025B4">
      <w:pPr>
        <w:jc w:val="both"/>
        <w:rPr>
          <w:rFonts w:ascii="Times New Roman" w:hAnsi="Times New Roman" w:cs="Times New Roman"/>
          <w:lang w:eastAsia="pl-PL"/>
        </w:rPr>
      </w:pPr>
      <w:r w:rsidRPr="0042468E">
        <w:rPr>
          <w:rFonts w:ascii="Times New Roman" w:hAnsi="Times New Roman" w:cs="Times New Roman"/>
          <w:lang w:eastAsia="pl-PL"/>
        </w:rPr>
        <w:t>c. 2 regulatory</w:t>
      </w:r>
      <w:r w:rsidR="00050496" w:rsidRPr="0042468E">
        <w:rPr>
          <w:rFonts w:ascii="Times New Roman" w:hAnsi="Times New Roman" w:cs="Times New Roman"/>
          <w:lang w:eastAsia="pl-PL"/>
        </w:rPr>
        <w:t xml:space="preserve"> i panele</w:t>
      </w:r>
      <w:r w:rsidRPr="0042468E">
        <w:rPr>
          <w:rFonts w:ascii="Times New Roman" w:hAnsi="Times New Roman" w:cs="Times New Roman"/>
          <w:lang w:eastAsia="pl-PL"/>
        </w:rPr>
        <w:t xml:space="preserve"> w dygestoriach, 1 regulator </w:t>
      </w:r>
      <w:proofErr w:type="spellStart"/>
      <w:r w:rsidRPr="0042468E">
        <w:rPr>
          <w:rFonts w:ascii="Times New Roman" w:hAnsi="Times New Roman" w:cs="Times New Roman"/>
          <w:lang w:eastAsia="pl-PL"/>
        </w:rPr>
        <w:t>nawiewiewu</w:t>
      </w:r>
      <w:proofErr w:type="spellEnd"/>
      <w:r w:rsidRPr="0042468E">
        <w:rPr>
          <w:rFonts w:ascii="Times New Roman" w:hAnsi="Times New Roman" w:cs="Times New Roman"/>
          <w:lang w:eastAsia="pl-PL"/>
        </w:rPr>
        <w:t xml:space="preserve"> ogólnego i 1 regulator wywiewu ogólnego w pomieszczeniu numer </w:t>
      </w:r>
      <w:r w:rsidR="00CD08E1" w:rsidRPr="0042468E">
        <w:rPr>
          <w:rFonts w:ascii="Times New Roman" w:hAnsi="Times New Roman" w:cs="Times New Roman"/>
          <w:lang w:eastAsia="pl-PL"/>
        </w:rPr>
        <w:t>14</w:t>
      </w:r>
    </w:p>
    <w:p w:rsidR="00934B98" w:rsidRPr="0042468E" w:rsidRDefault="00934B98" w:rsidP="00E025B4">
      <w:pPr>
        <w:jc w:val="both"/>
        <w:rPr>
          <w:rFonts w:ascii="Times New Roman" w:hAnsi="Times New Roman" w:cs="Times New Roman"/>
          <w:lang w:eastAsia="pl-PL"/>
        </w:rPr>
      </w:pPr>
      <w:r w:rsidRPr="0042468E">
        <w:rPr>
          <w:rFonts w:ascii="Times New Roman" w:hAnsi="Times New Roman" w:cs="Times New Roman"/>
          <w:lang w:eastAsia="pl-PL"/>
        </w:rPr>
        <w:t>- wykonanie połączeń elektrycznych</w:t>
      </w:r>
    </w:p>
    <w:p w:rsidR="00934B98" w:rsidRPr="0042468E" w:rsidRDefault="00934B98" w:rsidP="00E025B4">
      <w:pPr>
        <w:jc w:val="both"/>
        <w:rPr>
          <w:rFonts w:ascii="Times New Roman" w:hAnsi="Times New Roman" w:cs="Times New Roman"/>
          <w:lang w:eastAsia="pl-PL"/>
        </w:rPr>
      </w:pPr>
      <w:r w:rsidRPr="0042468E">
        <w:rPr>
          <w:rFonts w:ascii="Times New Roman" w:hAnsi="Times New Roman" w:cs="Times New Roman"/>
          <w:lang w:eastAsia="pl-PL"/>
        </w:rPr>
        <w:t>- wykonanie nowej magistrali komunikacyjnej do regulatorów</w:t>
      </w:r>
    </w:p>
    <w:p w:rsidR="00934B98" w:rsidRPr="0042468E" w:rsidRDefault="00934B98" w:rsidP="00E025B4">
      <w:pPr>
        <w:jc w:val="both"/>
        <w:rPr>
          <w:rFonts w:ascii="Times New Roman" w:hAnsi="Times New Roman" w:cs="Times New Roman"/>
          <w:lang w:eastAsia="pl-PL"/>
        </w:rPr>
      </w:pPr>
      <w:r w:rsidRPr="0042468E">
        <w:rPr>
          <w:rFonts w:ascii="Times New Roman" w:hAnsi="Times New Roman" w:cs="Times New Roman"/>
          <w:lang w:eastAsia="pl-PL"/>
        </w:rPr>
        <w:lastRenderedPageBreak/>
        <w:t>- uruchomienie regulatorów</w:t>
      </w:r>
      <w:r w:rsidR="00794A80" w:rsidRPr="0042468E">
        <w:rPr>
          <w:rFonts w:ascii="Times New Roman" w:hAnsi="Times New Roman" w:cs="Times New Roman"/>
          <w:lang w:eastAsia="pl-PL"/>
        </w:rPr>
        <w:t>, weryfikacja przepływów, sporządzenie protokołów uruchomieniowych potwierdzających spełnienie normy PN-EN 14175, Część 6</w:t>
      </w:r>
    </w:p>
    <w:p w:rsidR="00934B98" w:rsidRPr="0042468E" w:rsidRDefault="00934B98" w:rsidP="00E025B4">
      <w:pPr>
        <w:jc w:val="both"/>
        <w:rPr>
          <w:rFonts w:ascii="Times New Roman" w:hAnsi="Times New Roman" w:cs="Times New Roman"/>
          <w:lang w:eastAsia="pl-PL"/>
        </w:rPr>
      </w:pPr>
    </w:p>
    <w:sectPr w:rsidR="00934B98" w:rsidRPr="00424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62C" w:rsidRDefault="0053462C" w:rsidP="00E025B4">
      <w:pPr>
        <w:spacing w:after="0" w:line="240" w:lineRule="auto"/>
      </w:pPr>
      <w:r>
        <w:separator/>
      </w:r>
    </w:p>
  </w:endnote>
  <w:endnote w:type="continuationSeparator" w:id="0">
    <w:p w:rsidR="0053462C" w:rsidRDefault="0053462C" w:rsidP="00E02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62C" w:rsidRDefault="0053462C" w:rsidP="00E025B4">
      <w:pPr>
        <w:spacing w:after="0" w:line="240" w:lineRule="auto"/>
      </w:pPr>
      <w:r>
        <w:separator/>
      </w:r>
    </w:p>
  </w:footnote>
  <w:footnote w:type="continuationSeparator" w:id="0">
    <w:p w:rsidR="0053462C" w:rsidRDefault="0053462C" w:rsidP="00E025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B339B"/>
    <w:multiLevelType w:val="hybridMultilevel"/>
    <w:tmpl w:val="18969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50F95"/>
    <w:multiLevelType w:val="multilevel"/>
    <w:tmpl w:val="0C6A8B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52712F7"/>
    <w:multiLevelType w:val="hybridMultilevel"/>
    <w:tmpl w:val="7420595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0257BA0"/>
    <w:multiLevelType w:val="hybridMultilevel"/>
    <w:tmpl w:val="1D0CB3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3591C"/>
    <w:multiLevelType w:val="hybridMultilevel"/>
    <w:tmpl w:val="A35ED96A"/>
    <w:lvl w:ilvl="0" w:tplc="5B74C88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783E75"/>
    <w:multiLevelType w:val="multilevel"/>
    <w:tmpl w:val="9750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7FE"/>
    <w:rsid w:val="00015BB7"/>
    <w:rsid w:val="00050496"/>
    <w:rsid w:val="000C4DAA"/>
    <w:rsid w:val="00171B08"/>
    <w:rsid w:val="001A12E3"/>
    <w:rsid w:val="002577FE"/>
    <w:rsid w:val="002C35F8"/>
    <w:rsid w:val="0030709C"/>
    <w:rsid w:val="0042468E"/>
    <w:rsid w:val="004326FA"/>
    <w:rsid w:val="004B0802"/>
    <w:rsid w:val="0053462C"/>
    <w:rsid w:val="00574240"/>
    <w:rsid w:val="00602FAC"/>
    <w:rsid w:val="00622372"/>
    <w:rsid w:val="006B4EA6"/>
    <w:rsid w:val="006D4EAF"/>
    <w:rsid w:val="00760A4B"/>
    <w:rsid w:val="00794A80"/>
    <w:rsid w:val="0090359D"/>
    <w:rsid w:val="00934B98"/>
    <w:rsid w:val="009E0E28"/>
    <w:rsid w:val="009F3A26"/>
    <w:rsid w:val="00A71C01"/>
    <w:rsid w:val="00B2057E"/>
    <w:rsid w:val="00BD4DF7"/>
    <w:rsid w:val="00CB6595"/>
    <w:rsid w:val="00CB7B0A"/>
    <w:rsid w:val="00CD08E1"/>
    <w:rsid w:val="00D47BE2"/>
    <w:rsid w:val="00D51139"/>
    <w:rsid w:val="00D67590"/>
    <w:rsid w:val="00E025B4"/>
    <w:rsid w:val="00E06095"/>
    <w:rsid w:val="00E16BFC"/>
    <w:rsid w:val="00EC2937"/>
    <w:rsid w:val="00F03B57"/>
    <w:rsid w:val="00F3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E873A-5224-4C4C-BD3D-7EAD1049F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57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577FE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760A4B"/>
    <w:pPr>
      <w:spacing w:after="200" w:line="276" w:lineRule="auto"/>
      <w:ind w:left="720"/>
      <w:contextualSpacing/>
    </w:pPr>
    <w:rPr>
      <w:rFonts w:eastAsiaTheme="minorEastAsia"/>
    </w:rPr>
  </w:style>
  <w:style w:type="character" w:customStyle="1" w:styleId="AkapitzlistZnak">
    <w:name w:val="Akapit z listą Znak"/>
    <w:link w:val="Akapitzlist"/>
    <w:uiPriority w:val="34"/>
    <w:rsid w:val="00760A4B"/>
    <w:rPr>
      <w:rFonts w:eastAsiaTheme="minorEastAsia"/>
    </w:rPr>
  </w:style>
  <w:style w:type="paragraph" w:styleId="Nagwek">
    <w:name w:val="header"/>
    <w:basedOn w:val="Normalny"/>
    <w:link w:val="NagwekZnak"/>
    <w:uiPriority w:val="99"/>
    <w:unhideWhenUsed/>
    <w:rsid w:val="00E02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5B4"/>
  </w:style>
  <w:style w:type="paragraph" w:styleId="Stopka">
    <w:name w:val="footer"/>
    <w:basedOn w:val="Normalny"/>
    <w:link w:val="StopkaZnak"/>
    <w:uiPriority w:val="99"/>
    <w:unhideWhenUsed/>
    <w:rsid w:val="00E02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5B4"/>
  </w:style>
  <w:style w:type="paragraph" w:styleId="Bezodstpw">
    <w:name w:val="No Spacing"/>
    <w:uiPriority w:val="1"/>
    <w:qFormat/>
    <w:rsid w:val="00602F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9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1142</Words>
  <Characters>6855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Siodłowski</dc:creator>
  <cp:keywords/>
  <dc:description/>
  <cp:lastModifiedBy>Magdalena Osińska</cp:lastModifiedBy>
  <cp:revision>2</cp:revision>
  <dcterms:created xsi:type="dcterms:W3CDTF">2022-09-26T11:18:00Z</dcterms:created>
  <dcterms:modified xsi:type="dcterms:W3CDTF">2022-09-26T11:18:00Z</dcterms:modified>
</cp:coreProperties>
</file>